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01500F" w14:paraId="6522C5C0" w14:textId="77777777" w:rsidTr="00303BA4">
        <w:tc>
          <w:tcPr>
            <w:tcW w:w="2162" w:type="dxa"/>
            <w:hideMark/>
          </w:tcPr>
          <w:p w14:paraId="05181375"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8" w:type="dxa"/>
            <w:hideMark/>
          </w:tcPr>
          <w:p w14:paraId="07AF24C8" w14:textId="77777777" w:rsidR="0001500F" w:rsidRDefault="00CD6244">
            <w:pPr>
              <w:rPr>
                <w:b/>
                <w:color w:val="1F497D" w:themeColor="text2"/>
                <w:sz w:val="24"/>
                <w:szCs w:val="24"/>
              </w:rPr>
            </w:pPr>
            <w:sdt>
              <w:sdtPr>
                <w:rPr>
                  <w:color w:val="1F497D" w:themeColor="text2"/>
                  <w:sz w:val="24"/>
                  <w:szCs w:val="24"/>
                </w:rPr>
                <w:alias w:val="Document Type"/>
                <w:tag w:val="Document_x0020_Type"/>
                <w:id w:val="-591546479"/>
                <w:placeholder>
                  <w:docPart w:val="4E4C6BDF9AC64484B0DE82300719C91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34378A">
                  <w:rPr>
                    <w:color w:val="1F497D" w:themeColor="text2"/>
                    <w:sz w:val="24"/>
                    <w:szCs w:val="24"/>
                  </w:rPr>
                  <w:t>Policy Statement</w:t>
                </w:r>
              </w:sdtContent>
            </w:sdt>
          </w:p>
        </w:tc>
      </w:tr>
      <w:tr w:rsidR="0001500F" w14:paraId="61570B79" w14:textId="77777777" w:rsidTr="00303BA4">
        <w:tc>
          <w:tcPr>
            <w:tcW w:w="2162" w:type="dxa"/>
            <w:hideMark/>
          </w:tcPr>
          <w:p w14:paraId="02094054"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8" w:type="dxa"/>
            <w:hideMark/>
          </w:tcPr>
          <w:p w14:paraId="37F5875F" w14:textId="77777777" w:rsidR="0001500F" w:rsidRDefault="00CD6244">
            <w:pPr>
              <w:rPr>
                <w:b/>
                <w:color w:val="1F497D" w:themeColor="text2"/>
                <w:sz w:val="24"/>
                <w:szCs w:val="24"/>
              </w:rPr>
            </w:pPr>
            <w:sdt>
              <w:sdtPr>
                <w:rPr>
                  <w:color w:val="1F497D" w:themeColor="text2"/>
                  <w:sz w:val="24"/>
                  <w:szCs w:val="24"/>
                </w:rPr>
                <w:alias w:val="Section Number"/>
                <w:tag w:val="Section_x0020_Number"/>
                <w:id w:val="-1646040567"/>
                <w:placeholder>
                  <w:docPart w:val="5654251CCB61446399C90F8C869885D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34378A">
                  <w:rPr>
                    <w:color w:val="1F497D" w:themeColor="text2"/>
                    <w:sz w:val="24"/>
                    <w:szCs w:val="24"/>
                  </w:rPr>
                  <w:t>FCA-PS-80</w:t>
                </w:r>
              </w:sdtContent>
            </w:sdt>
          </w:p>
        </w:tc>
      </w:tr>
      <w:tr w:rsidR="0001500F" w14:paraId="7F82B395" w14:textId="77777777" w:rsidTr="00303BA4">
        <w:tc>
          <w:tcPr>
            <w:tcW w:w="2162" w:type="dxa"/>
            <w:hideMark/>
          </w:tcPr>
          <w:p w14:paraId="63600822"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8" w:type="dxa"/>
            <w:hideMark/>
          </w:tcPr>
          <w:p w14:paraId="7624DEC2" w14:textId="77777777" w:rsidR="0001500F" w:rsidRDefault="00CD6244">
            <w:pPr>
              <w:rPr>
                <w:b/>
                <w:color w:val="1F497D" w:themeColor="text2"/>
                <w:sz w:val="24"/>
                <w:szCs w:val="24"/>
              </w:rPr>
            </w:pPr>
            <w:sdt>
              <w:sdtPr>
                <w:rPr>
                  <w:color w:val="1F497D" w:themeColor="text2"/>
                  <w:sz w:val="24"/>
                  <w:szCs w:val="24"/>
                </w:rPr>
                <w:alias w:val="Title"/>
                <w:id w:val="-648365075"/>
                <w:placeholder>
                  <w:docPart w:val="689B54A3546945EB9326F18613A5F306"/>
                </w:placeholder>
                <w:dataBinding w:prefixMappings="xmlns:ns0='http://purl.org/dc/elements/1.1/' xmlns:ns1='http://schemas.openxmlformats.org/package/2006/metadata/core-properties' " w:xpath="/ns1:coreProperties[1]/ns0:title[1]" w:storeItemID="{6C3C8BC8-F283-45AE-878A-BAB7291924A1}"/>
                <w:text/>
              </w:sdtPr>
              <w:sdtEndPr/>
              <w:sdtContent>
                <w:r w:rsidR="0034378A">
                  <w:rPr>
                    <w:color w:val="1F497D" w:themeColor="text2"/>
                    <w:sz w:val="24"/>
                    <w:szCs w:val="24"/>
                  </w:rPr>
                  <w:t>Cooperative Operating Philosophy -- Serving the Members of Farm Credit System Institutions</w:t>
                </w:r>
              </w:sdtContent>
            </w:sdt>
          </w:p>
        </w:tc>
      </w:tr>
      <w:tr w:rsidR="0001500F" w14:paraId="6170C2F8" w14:textId="77777777" w:rsidTr="00303BA4">
        <w:tc>
          <w:tcPr>
            <w:tcW w:w="2162" w:type="dxa"/>
            <w:hideMark/>
          </w:tcPr>
          <w:p w14:paraId="543045C0"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8" w:type="dxa"/>
            <w:hideMark/>
          </w:tcPr>
          <w:p w14:paraId="5AF0C2DF" w14:textId="77777777" w:rsidR="0001500F" w:rsidRDefault="00CD6244">
            <w:pPr>
              <w:rPr>
                <w:b/>
                <w:color w:val="1F497D" w:themeColor="text2"/>
                <w:sz w:val="24"/>
                <w:szCs w:val="24"/>
              </w:rPr>
            </w:pPr>
            <w:sdt>
              <w:sdtPr>
                <w:rPr>
                  <w:color w:val="1F497D" w:themeColor="text2"/>
                  <w:sz w:val="24"/>
                  <w:szCs w:val="24"/>
                </w:rPr>
                <w:alias w:val="Effective Date"/>
                <w:tag w:val="Effective_x0020_Date"/>
                <w:id w:val="-507751821"/>
                <w:placeholder>
                  <w:docPart w:val="98CC825641DC48A9B3CF64C09116D28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0-10-14T00:00:00Z">
                  <w:dateFormat w:val="M/d/yyyy"/>
                  <w:lid w:val="en-US"/>
                  <w:storeMappedDataAs w:val="dateTime"/>
                  <w:calendar w:val="gregorian"/>
                </w:date>
              </w:sdtPr>
              <w:sdtEndPr/>
              <w:sdtContent>
                <w:r w:rsidR="0034378A">
                  <w:rPr>
                    <w:color w:val="1F497D" w:themeColor="text2"/>
                    <w:sz w:val="24"/>
                    <w:szCs w:val="24"/>
                  </w:rPr>
                  <w:t>10/14/2010</w:t>
                </w:r>
              </w:sdtContent>
            </w:sdt>
          </w:p>
        </w:tc>
      </w:tr>
      <w:tr w:rsidR="0001500F" w14:paraId="0D8E8103" w14:textId="77777777" w:rsidTr="00303BA4">
        <w:tc>
          <w:tcPr>
            <w:tcW w:w="2162" w:type="dxa"/>
            <w:hideMark/>
          </w:tcPr>
          <w:p w14:paraId="3DF49BC1"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8" w:type="dxa"/>
            <w:hideMark/>
          </w:tcPr>
          <w:p w14:paraId="6C081806"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34378A">
              <w:rPr>
                <w:noProof/>
                <w:color w:val="1F497D" w:themeColor="text2"/>
                <w:sz w:val="24"/>
                <w:szCs w:val="24"/>
              </w:rPr>
              <w:t>9/5/2012</w:t>
            </w:r>
            <w:r>
              <w:rPr>
                <w:color w:val="1F497D" w:themeColor="text2"/>
                <w:sz w:val="24"/>
                <w:szCs w:val="24"/>
              </w:rPr>
              <w:fldChar w:fldCharType="end"/>
            </w:r>
          </w:p>
        </w:tc>
      </w:tr>
      <w:tr w:rsidR="0001500F" w14:paraId="7F409010" w14:textId="77777777" w:rsidTr="00303BA4">
        <w:tc>
          <w:tcPr>
            <w:tcW w:w="2162" w:type="dxa"/>
            <w:hideMark/>
          </w:tcPr>
          <w:p w14:paraId="1DBF9257"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8" w:type="dxa"/>
            <w:hideMark/>
          </w:tcPr>
          <w:p w14:paraId="595DD1A5" w14:textId="77777777" w:rsidR="0001500F" w:rsidRDefault="00CD6244">
            <w:pPr>
              <w:rPr>
                <w:b/>
                <w:color w:val="1F497D" w:themeColor="text2"/>
                <w:sz w:val="24"/>
                <w:szCs w:val="24"/>
              </w:rPr>
            </w:pPr>
            <w:sdt>
              <w:sdtPr>
                <w:alias w:val="Old/Additional ID"/>
                <w:tag w:val="Old_x002f_Additional_x0020_ID"/>
                <w:id w:val="1107076893"/>
                <w:placeholder>
                  <w:docPart w:val="73D7762B4C2840F9AEE44008E36A932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34378A">
                  <w:t>[BM-14-OCT-10-02](75 FR 64728, 10/20/2010)</w:t>
                </w:r>
              </w:sdtContent>
            </w:sdt>
          </w:p>
        </w:tc>
      </w:tr>
    </w:tbl>
    <w:p w14:paraId="6AE3AFF1" w14:textId="77777777" w:rsidR="00203DD8" w:rsidRPr="00203DD8" w:rsidRDefault="00203DD8" w:rsidP="00203DD8">
      <w:pPr>
        <w:pBdr>
          <w:bottom w:val="single" w:sz="6" w:space="1" w:color="auto"/>
        </w:pBdr>
        <w:spacing w:after="0" w:line="240" w:lineRule="auto"/>
        <w:rPr>
          <w:b/>
          <w:color w:val="1F497D" w:themeColor="text2"/>
          <w:sz w:val="2"/>
          <w:szCs w:val="2"/>
        </w:rPr>
      </w:pPr>
    </w:p>
    <w:p w14:paraId="3BE1B39A" w14:textId="77777777" w:rsidR="0034378A" w:rsidRDefault="0034378A" w:rsidP="0034378A">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5CB3E8F2" w14:textId="77777777" w:rsidR="0034378A" w:rsidRDefault="0034378A" w:rsidP="0034378A">
      <w:pPr>
        <w:keepLines/>
        <w:tabs>
          <w:tab w:val="left" w:pos="180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FCA BOARD HEREBY ADOPTS THE FOLLOWING POLICY STATEMENT:</w:t>
      </w:r>
    </w:p>
    <w:p w14:paraId="7CFC691F" w14:textId="77777777" w:rsidR="0034378A" w:rsidRDefault="0034378A" w:rsidP="0034378A">
      <w:pPr>
        <w:keepLines/>
        <w:tabs>
          <w:tab w:val="left" w:pos="1800"/>
        </w:tabs>
        <w:autoSpaceDE w:val="0"/>
        <w:autoSpaceDN w:val="0"/>
        <w:adjustRightInd w:val="0"/>
        <w:spacing w:after="0" w:line="240" w:lineRule="auto"/>
        <w:rPr>
          <w:rFonts w:ascii="Times New Roman" w:hAnsi="Times New Roman" w:cs="Times New Roman"/>
          <w:b/>
          <w:bCs/>
          <w:color w:val="000000"/>
        </w:rPr>
      </w:pPr>
    </w:p>
    <w:p w14:paraId="7A59C8F6" w14:textId="77777777" w:rsidR="0034378A" w:rsidRDefault="0034378A" w:rsidP="0034378A">
      <w:pPr>
        <w:tabs>
          <w:tab w:val="left" w:pos="3240"/>
        </w:tabs>
        <w:autoSpaceDE w:val="0"/>
        <w:autoSpaceDN w:val="0"/>
        <w:adjustRightInd w:val="0"/>
        <w:spacing w:after="0" w:line="240" w:lineRule="auto"/>
        <w:ind w:left="3240" w:hanging="3240"/>
        <w:jc w:val="center"/>
        <w:rPr>
          <w:rFonts w:ascii="Times New Roman" w:hAnsi="Times New Roman" w:cs="Times New Roman"/>
          <w:b/>
          <w:bCs/>
          <w:color w:val="000000"/>
          <w:u w:val="single"/>
        </w:rPr>
      </w:pPr>
      <w:r>
        <w:rPr>
          <w:rFonts w:ascii="Times New Roman" w:hAnsi="Times New Roman" w:cs="Times New Roman"/>
          <w:b/>
          <w:bCs/>
          <w:color w:val="000000"/>
          <w:u w:val="single"/>
        </w:rPr>
        <w:t>Cooperative Operating Philosophy—Serving the Members of</w:t>
      </w:r>
    </w:p>
    <w:p w14:paraId="617F8B90" w14:textId="77777777" w:rsidR="0034378A" w:rsidRDefault="0034378A" w:rsidP="0034378A">
      <w:pPr>
        <w:tabs>
          <w:tab w:val="left" w:pos="3240"/>
        </w:tabs>
        <w:autoSpaceDE w:val="0"/>
        <w:autoSpaceDN w:val="0"/>
        <w:adjustRightInd w:val="0"/>
        <w:spacing w:after="0" w:line="240" w:lineRule="auto"/>
        <w:ind w:left="3240" w:hanging="3240"/>
        <w:jc w:val="center"/>
        <w:rPr>
          <w:rFonts w:ascii="Times New Roman" w:hAnsi="Times New Roman" w:cs="Times New Roman"/>
          <w:b/>
          <w:bCs/>
          <w:color w:val="000000"/>
          <w:u w:val="single"/>
        </w:rPr>
      </w:pPr>
      <w:r>
        <w:rPr>
          <w:rFonts w:ascii="Times New Roman" w:hAnsi="Times New Roman" w:cs="Times New Roman"/>
          <w:b/>
          <w:bCs/>
          <w:color w:val="000000"/>
          <w:u w:val="single"/>
        </w:rPr>
        <w:t>Farm Credit System Institutions</w:t>
      </w:r>
    </w:p>
    <w:p w14:paraId="7519F970" w14:textId="77777777" w:rsidR="0034378A" w:rsidRDefault="0034378A" w:rsidP="0034378A">
      <w:pPr>
        <w:tabs>
          <w:tab w:val="left" w:pos="3240"/>
        </w:tabs>
        <w:autoSpaceDE w:val="0"/>
        <w:autoSpaceDN w:val="0"/>
        <w:adjustRightInd w:val="0"/>
        <w:spacing w:after="0" w:line="240" w:lineRule="auto"/>
        <w:ind w:left="3240" w:hanging="3240"/>
        <w:jc w:val="center"/>
        <w:rPr>
          <w:rFonts w:ascii="Times New Roman" w:hAnsi="Times New Roman" w:cs="Times New Roman"/>
          <w:b/>
          <w:bCs/>
          <w:color w:val="000000"/>
          <w:u w:val="single"/>
        </w:rPr>
      </w:pPr>
      <w:r>
        <w:rPr>
          <w:rFonts w:ascii="Times New Roman" w:hAnsi="Times New Roman" w:cs="Times New Roman"/>
          <w:b/>
          <w:bCs/>
          <w:color w:val="000000"/>
          <w:u w:val="single"/>
        </w:rPr>
        <w:t>FCA-PS-80 [BM-14-OCT-10-02]</w:t>
      </w:r>
    </w:p>
    <w:p w14:paraId="00832DA2" w14:textId="77777777" w:rsidR="0034378A" w:rsidRDefault="0034378A" w:rsidP="0034378A">
      <w:pPr>
        <w:tabs>
          <w:tab w:val="left" w:pos="3240"/>
        </w:tabs>
        <w:autoSpaceDE w:val="0"/>
        <w:autoSpaceDN w:val="0"/>
        <w:adjustRightInd w:val="0"/>
        <w:spacing w:after="0" w:line="240" w:lineRule="auto"/>
        <w:ind w:left="3240" w:hanging="3240"/>
        <w:jc w:val="center"/>
        <w:rPr>
          <w:rFonts w:ascii="Times New Roman" w:hAnsi="Times New Roman" w:cs="Times New Roman"/>
          <w:b/>
          <w:bCs/>
          <w:color w:val="000000"/>
          <w:u w:val="single"/>
        </w:rPr>
      </w:pPr>
    </w:p>
    <w:p w14:paraId="437A6190" w14:textId="77777777" w:rsidR="0034378A" w:rsidRDefault="0034378A" w:rsidP="0034378A">
      <w:pPr>
        <w:tabs>
          <w:tab w:val="left" w:pos="324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u w:val="single"/>
        </w:rPr>
        <w:t>Effective Date:</w:t>
      </w:r>
      <w:r>
        <w:rPr>
          <w:rFonts w:ascii="Times New Roman" w:hAnsi="Times New Roman" w:cs="Times New Roman"/>
          <w:b/>
          <w:bCs/>
          <w:color w:val="000000"/>
        </w:rPr>
        <w:t xml:space="preserve">  </w:t>
      </w:r>
      <w:r>
        <w:rPr>
          <w:rFonts w:ascii="Times New Roman" w:hAnsi="Times New Roman" w:cs="Times New Roman"/>
          <w:color w:val="000000"/>
        </w:rPr>
        <w:t>14-OCT-10.</w:t>
      </w:r>
    </w:p>
    <w:p w14:paraId="48FDB69E" w14:textId="77777777" w:rsidR="0034378A" w:rsidRDefault="0034378A" w:rsidP="0034378A">
      <w:pPr>
        <w:tabs>
          <w:tab w:val="left" w:pos="3240"/>
        </w:tabs>
        <w:autoSpaceDE w:val="0"/>
        <w:autoSpaceDN w:val="0"/>
        <w:adjustRightInd w:val="0"/>
        <w:spacing w:after="0" w:line="240" w:lineRule="auto"/>
        <w:ind w:left="3240" w:hanging="3240"/>
        <w:rPr>
          <w:rFonts w:ascii="Times New Roman" w:hAnsi="Times New Roman" w:cs="Times New Roman"/>
          <w:color w:val="000000"/>
        </w:rPr>
      </w:pPr>
    </w:p>
    <w:p w14:paraId="4853A084" w14:textId="77777777" w:rsidR="0034378A" w:rsidRDefault="0034378A" w:rsidP="0034378A">
      <w:pPr>
        <w:tabs>
          <w:tab w:val="left" w:pos="324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u w:val="single"/>
        </w:rPr>
        <w:t>Effect on Previous Actions:</w:t>
      </w:r>
      <w:r>
        <w:rPr>
          <w:rFonts w:ascii="Times New Roman" w:hAnsi="Times New Roman" w:cs="Times New Roman"/>
          <w:b/>
          <w:bCs/>
          <w:color w:val="000000"/>
        </w:rPr>
        <w:t xml:space="preserve">  </w:t>
      </w:r>
      <w:r>
        <w:rPr>
          <w:rFonts w:ascii="Times New Roman" w:hAnsi="Times New Roman" w:cs="Times New Roman"/>
          <w:color w:val="000000"/>
        </w:rPr>
        <w:t>None.</w:t>
      </w:r>
    </w:p>
    <w:p w14:paraId="4B41CEFB" w14:textId="77777777" w:rsidR="0034378A" w:rsidRDefault="0034378A" w:rsidP="0034378A">
      <w:pPr>
        <w:tabs>
          <w:tab w:val="left" w:pos="3240"/>
        </w:tabs>
        <w:autoSpaceDE w:val="0"/>
        <w:autoSpaceDN w:val="0"/>
        <w:adjustRightInd w:val="0"/>
        <w:spacing w:after="0" w:line="240" w:lineRule="auto"/>
        <w:ind w:left="3240" w:hanging="3240"/>
        <w:rPr>
          <w:rFonts w:ascii="Times New Roman" w:hAnsi="Times New Roman" w:cs="Times New Roman"/>
          <w:color w:val="000000"/>
        </w:rPr>
      </w:pPr>
    </w:p>
    <w:p w14:paraId="36AE43A8" w14:textId="77777777" w:rsidR="0034378A" w:rsidRDefault="0034378A" w:rsidP="0034378A">
      <w:pPr>
        <w:tabs>
          <w:tab w:val="left" w:pos="32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Source of Authority:</w:t>
      </w:r>
      <w:r>
        <w:rPr>
          <w:rFonts w:ascii="Times New Roman" w:hAnsi="Times New Roman" w:cs="Times New Roman"/>
          <w:color w:val="000000"/>
        </w:rPr>
        <w:t xml:space="preserve">  Preamble and section 1.1 of the Farm Credit Act of 1971, as amended.</w:t>
      </w:r>
    </w:p>
    <w:p w14:paraId="56666104" w14:textId="77777777" w:rsidR="0034378A" w:rsidRDefault="0034378A" w:rsidP="0034378A">
      <w:pPr>
        <w:tabs>
          <w:tab w:val="left" w:pos="3240"/>
        </w:tabs>
        <w:autoSpaceDE w:val="0"/>
        <w:autoSpaceDN w:val="0"/>
        <w:adjustRightInd w:val="0"/>
        <w:spacing w:after="0" w:line="240" w:lineRule="auto"/>
        <w:rPr>
          <w:rFonts w:ascii="Times New Roman" w:hAnsi="Times New Roman" w:cs="Times New Roman"/>
          <w:color w:val="000000"/>
        </w:rPr>
      </w:pPr>
    </w:p>
    <w:p w14:paraId="30A4C041" w14:textId="77777777" w:rsidR="0034378A" w:rsidRDefault="0034378A" w:rsidP="0034378A">
      <w:pPr>
        <w:tabs>
          <w:tab w:val="left" w:pos="324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Cooperative Commitment</w:t>
      </w:r>
    </w:p>
    <w:p w14:paraId="3B70435F" w14:textId="77777777" w:rsidR="0034378A" w:rsidRDefault="0034378A" w:rsidP="0034378A">
      <w:pPr>
        <w:tabs>
          <w:tab w:val="left" w:pos="3240"/>
        </w:tabs>
        <w:autoSpaceDE w:val="0"/>
        <w:autoSpaceDN w:val="0"/>
        <w:adjustRightInd w:val="0"/>
        <w:spacing w:after="0" w:line="240" w:lineRule="auto"/>
        <w:rPr>
          <w:rFonts w:ascii="Times New Roman" w:hAnsi="Times New Roman" w:cs="Times New Roman"/>
          <w:b/>
          <w:bCs/>
          <w:color w:val="000000"/>
          <w:u w:val="single"/>
        </w:rPr>
      </w:pPr>
    </w:p>
    <w:p w14:paraId="5CD57178"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Farm Credit Administration (FCA) is committed to the cooperative structure under which Farm Credit System (System) institutions are required to operate.</w:t>
      </w:r>
      <w:r>
        <w:rPr>
          <w:rFonts w:ascii="Times New Roman" w:hAnsi="Times New Roman" w:cs="Times New Roman"/>
          <w:color w:val="000000"/>
          <w:vertAlign w:val="superscript"/>
        </w:rPr>
        <w:t>1</w:t>
      </w:r>
      <w:r>
        <w:rPr>
          <w:rFonts w:ascii="Times New Roman" w:hAnsi="Times New Roman" w:cs="Times New Roman"/>
          <w:color w:val="000000"/>
        </w:rPr>
        <w:t xml:space="preserve"> The FCA emphasizes cooperative principles by advancing regulatory proposals that encourage farmer, rancher, and cooperative borrowers to participate in the management, control, and ownership of their institutions.</w:t>
      </w:r>
      <w:r>
        <w:rPr>
          <w:rFonts w:ascii="Times New Roman" w:hAnsi="Times New Roman" w:cs="Times New Roman"/>
          <w:color w:val="000000"/>
          <w:vertAlign w:val="superscript"/>
        </w:rPr>
        <w:t>2</w:t>
      </w:r>
      <w:r>
        <w:rPr>
          <w:rFonts w:ascii="Times New Roman" w:hAnsi="Times New Roman" w:cs="Times New Roman"/>
          <w:color w:val="000000"/>
        </w:rPr>
        <w:t xml:space="preserve">   The FCA also emphasizes cooperative principles in the examination function and Financial Institution Rating System (FIRS) used to categorize the safety and soundness of System institutions.</w:t>
      </w:r>
      <w:r>
        <w:rPr>
          <w:rFonts w:ascii="Times New Roman" w:hAnsi="Times New Roman" w:cs="Times New Roman"/>
          <w:color w:val="000000"/>
          <w:vertAlign w:val="superscript"/>
        </w:rPr>
        <w:t>3</w:t>
      </w:r>
      <w:r>
        <w:rPr>
          <w:rFonts w:ascii="Times New Roman" w:hAnsi="Times New Roman" w:cs="Times New Roman"/>
          <w:color w:val="000000"/>
        </w:rPr>
        <w:t xml:space="preserve">  </w:t>
      </w:r>
    </w:p>
    <w:p w14:paraId="036F0042"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54699A86"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FCA supports cooperative values that encourage member participation in System institutions.  Cooperatives are, by definition, entities with a “member focus.”  They are owned and controlled by their members, and the members benefit from doing business with their cooperatives.  Cooperative entities that focus on serving and fulfilling the needs of their members often realize greater participation in their institutions.  While System institutions have strong reputations as effective cooperatives, they should build on this tradition through a cooperative business culture that goes beyond that required by statute and regulation.</w:t>
      </w:r>
    </w:p>
    <w:p w14:paraId="7259E982"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rPr>
      </w:pPr>
    </w:p>
    <w:p w14:paraId="7E601077" w14:textId="77777777" w:rsidR="0034378A" w:rsidRDefault="0034378A" w:rsidP="0034378A">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History</w:t>
      </w:r>
    </w:p>
    <w:p w14:paraId="4664A92E" w14:textId="77777777" w:rsidR="0034378A" w:rsidRDefault="0034378A" w:rsidP="0034378A">
      <w:pPr>
        <w:autoSpaceDE w:val="0"/>
        <w:autoSpaceDN w:val="0"/>
        <w:adjustRightInd w:val="0"/>
        <w:spacing w:after="0" w:line="240" w:lineRule="auto"/>
        <w:rPr>
          <w:rFonts w:ascii="Times New Roman" w:hAnsi="Times New Roman" w:cs="Times New Roman"/>
          <w:b/>
          <w:bCs/>
          <w:color w:val="000000"/>
          <w:u w:val="single"/>
        </w:rPr>
      </w:pPr>
    </w:p>
    <w:p w14:paraId="1EBB1E9B"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System is a Government-sponsored enterprise of cooperative institutions owned and controlled by their member-borrowers.</w:t>
      </w:r>
      <w:r>
        <w:rPr>
          <w:rFonts w:ascii="Times New Roman" w:hAnsi="Times New Roman" w:cs="Times New Roman"/>
          <w:color w:val="000000"/>
          <w:vertAlign w:val="superscript"/>
        </w:rPr>
        <w:t>4</w:t>
      </w:r>
      <w:r>
        <w:rPr>
          <w:rFonts w:ascii="Times New Roman" w:hAnsi="Times New Roman" w:cs="Times New Roman"/>
          <w:color w:val="000000"/>
        </w:rPr>
        <w:t xml:space="preserve">  Prior to establishment of the System, a political consensus had been forming in Congress on a need for an improved system of credit delivery to agriculture.  When Congress established the System in 1916,</w:t>
      </w:r>
      <w:r>
        <w:rPr>
          <w:rFonts w:ascii="Times New Roman" w:hAnsi="Times New Roman" w:cs="Times New Roman"/>
          <w:color w:val="000000"/>
          <w:vertAlign w:val="superscript"/>
        </w:rPr>
        <w:t xml:space="preserve">5 </w:t>
      </w:r>
      <w:r>
        <w:rPr>
          <w:rFonts w:ascii="Times New Roman" w:hAnsi="Times New Roman" w:cs="Times New Roman"/>
          <w:color w:val="000000"/>
        </w:rPr>
        <w:t>it determined that the cooperative structure was the best model for furnishing sound, adequate and constructive credit and closely related services to rural areas.</w:t>
      </w:r>
      <w:r>
        <w:rPr>
          <w:rFonts w:ascii="Times New Roman" w:hAnsi="Times New Roman" w:cs="Times New Roman"/>
          <w:color w:val="000000"/>
          <w:vertAlign w:val="superscript"/>
        </w:rPr>
        <w:t>6</w:t>
      </w:r>
      <w:r>
        <w:rPr>
          <w:rFonts w:ascii="Times New Roman" w:hAnsi="Times New Roman" w:cs="Times New Roman"/>
          <w:color w:val="000000"/>
        </w:rPr>
        <w:t xml:space="preserve">  Subsequent Farm Credit legislation, including the Farm Credit Act of 1971, as amended, has reaffirmed the cooperative nature of the System.  </w:t>
      </w:r>
    </w:p>
    <w:p w14:paraId="0B91F26F"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rPr>
      </w:pPr>
    </w:p>
    <w:p w14:paraId="790E42CB" w14:textId="77777777" w:rsidR="0034378A" w:rsidRDefault="0034378A" w:rsidP="0034378A">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Policy on Implementing a Cooperative Operating Philosophy — Serving the Members</w:t>
      </w:r>
    </w:p>
    <w:p w14:paraId="332567F9" w14:textId="77777777" w:rsidR="0034378A" w:rsidRDefault="0034378A" w:rsidP="0034378A">
      <w:pPr>
        <w:autoSpaceDE w:val="0"/>
        <w:autoSpaceDN w:val="0"/>
        <w:adjustRightInd w:val="0"/>
        <w:spacing w:after="0" w:line="240" w:lineRule="auto"/>
        <w:rPr>
          <w:rFonts w:ascii="Times New Roman" w:hAnsi="Times New Roman" w:cs="Times New Roman"/>
          <w:b/>
          <w:bCs/>
          <w:color w:val="000000"/>
          <w:u w:val="single"/>
        </w:rPr>
      </w:pPr>
    </w:p>
    <w:p w14:paraId="3D128975" w14:textId="77777777" w:rsidR="0034378A" w:rsidRDefault="0034378A" w:rsidP="0034378A">
      <w:pPr>
        <w:tabs>
          <w:tab w:val="left" w:pos="720"/>
          <w:tab w:val="left" w:pos="1918"/>
          <w:tab w:val="left" w:pos="2877"/>
          <w:tab w:val="left" w:pos="3836"/>
          <w:tab w:val="left" w:pos="4795"/>
          <w:tab w:val="left" w:pos="5754"/>
          <w:tab w:val="left" w:pos="6713"/>
          <w:tab w:val="left" w:pos="7672"/>
          <w:tab w:val="left" w:pos="8140"/>
        </w:tab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lastRenderedPageBreak/>
        <w:tab/>
        <w:t>The System, through its cooperative structure, makes competitive credit available to creditworthy farmers, ranchers, producers and harvesters of aquatic products, and their cooperatives.  The FCA believes the following three core cooperative principles are the foundation of the System’s structure:</w:t>
      </w:r>
      <w:r>
        <w:rPr>
          <w:rFonts w:ascii="Times New Roman" w:hAnsi="Times New Roman" w:cs="Times New Roman"/>
          <w:color w:val="000000"/>
          <w:vertAlign w:val="superscript"/>
        </w:rPr>
        <w:t xml:space="preserve">7 </w:t>
      </w:r>
    </w:p>
    <w:p w14:paraId="0B302AB8" w14:textId="77777777" w:rsidR="0034378A" w:rsidRDefault="0034378A" w:rsidP="0034378A">
      <w:pPr>
        <w:tabs>
          <w:tab w:val="left" w:pos="720"/>
          <w:tab w:val="left" w:pos="1918"/>
          <w:tab w:val="left" w:pos="2877"/>
          <w:tab w:val="left" w:pos="3836"/>
          <w:tab w:val="left" w:pos="4795"/>
          <w:tab w:val="left" w:pos="5754"/>
          <w:tab w:val="left" w:pos="6713"/>
          <w:tab w:val="left" w:pos="7672"/>
          <w:tab w:val="left" w:pos="8140"/>
        </w:tabs>
        <w:autoSpaceDE w:val="0"/>
        <w:autoSpaceDN w:val="0"/>
        <w:adjustRightInd w:val="0"/>
        <w:spacing w:after="0" w:line="240" w:lineRule="auto"/>
        <w:rPr>
          <w:rFonts w:ascii="Times New Roman" w:hAnsi="Times New Roman" w:cs="Times New Roman"/>
          <w:color w:val="000000"/>
          <w:vertAlign w:val="superscript"/>
        </w:rPr>
      </w:pPr>
    </w:p>
    <w:p w14:paraId="51E386D2" w14:textId="77777777" w:rsidR="0034378A" w:rsidRDefault="0034378A" w:rsidP="0034378A">
      <w:pPr>
        <w:tabs>
          <w:tab w:val="left" w:pos="720"/>
        </w:tabs>
        <w:autoSpaceDE w:val="0"/>
        <w:autoSpaceDN w:val="0"/>
        <w:adjustRightInd w:val="0"/>
        <w:spacing w:after="0" w:line="240" w:lineRule="auto"/>
        <w:ind w:left="1080" w:hanging="360"/>
        <w:rPr>
          <w:rFonts w:ascii="Times New Roman" w:hAnsi="Times New Roman" w:cs="Times New Roman"/>
          <w:color w:val="000000"/>
          <w:vertAlign w:val="superscript"/>
        </w:rPr>
      </w:pPr>
      <w:r>
        <w:rPr>
          <w:rFonts w:ascii="Times New Roman" w:hAnsi="Times New Roman" w:cs="Times New Roman"/>
          <w:color w:val="000000"/>
        </w:rPr>
        <w:t>1)</w:t>
      </w:r>
      <w:r>
        <w:rPr>
          <w:rFonts w:ascii="Times New Roman" w:hAnsi="Times New Roman" w:cs="Times New Roman"/>
          <w:color w:val="000000"/>
        </w:rPr>
        <w:tab/>
        <w:t>The cooperative is owned by its members.</w:t>
      </w:r>
      <w:r>
        <w:rPr>
          <w:rFonts w:ascii="Times New Roman" w:hAnsi="Times New Roman" w:cs="Times New Roman"/>
          <w:color w:val="000000"/>
          <w:vertAlign w:val="superscript"/>
        </w:rPr>
        <w:t>8</w:t>
      </w:r>
    </w:p>
    <w:p w14:paraId="20B8060D" w14:textId="77777777" w:rsidR="0034378A" w:rsidRDefault="0034378A" w:rsidP="0034378A">
      <w:pPr>
        <w:tabs>
          <w:tab w:val="left" w:pos="72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 </w:t>
      </w:r>
    </w:p>
    <w:p w14:paraId="4ECCD971" w14:textId="77777777" w:rsidR="0034378A" w:rsidRDefault="0034378A" w:rsidP="0034378A">
      <w:pPr>
        <w:tabs>
          <w:tab w:val="left" w:pos="72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cooperative is controlled by its members.</w:t>
      </w:r>
    </w:p>
    <w:p w14:paraId="23BEB126" w14:textId="77777777" w:rsidR="0034378A" w:rsidRDefault="0034378A" w:rsidP="0034378A">
      <w:pPr>
        <w:tabs>
          <w:tab w:val="left" w:pos="720"/>
        </w:tabs>
        <w:autoSpaceDE w:val="0"/>
        <w:autoSpaceDN w:val="0"/>
        <w:adjustRightInd w:val="0"/>
        <w:spacing w:after="0" w:line="240" w:lineRule="auto"/>
        <w:ind w:left="1080" w:hanging="360"/>
        <w:rPr>
          <w:rFonts w:ascii="Times New Roman" w:hAnsi="Times New Roman" w:cs="Times New Roman"/>
          <w:color w:val="000000"/>
        </w:rPr>
      </w:pPr>
    </w:p>
    <w:p w14:paraId="659EC443" w14:textId="77777777" w:rsidR="0034378A" w:rsidRDefault="0034378A" w:rsidP="0034378A">
      <w:pPr>
        <w:tabs>
          <w:tab w:val="left" w:pos="720"/>
          <w:tab w:val="left" w:pos="12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members benefit from doing business with, and participating in, the management, control, and ownership of their institution.</w:t>
      </w:r>
    </w:p>
    <w:p w14:paraId="16DC26CB" w14:textId="77777777" w:rsidR="0034378A" w:rsidRDefault="0034378A" w:rsidP="0034378A">
      <w:pPr>
        <w:tabs>
          <w:tab w:val="left" w:pos="720"/>
          <w:tab w:val="left" w:pos="1260"/>
        </w:tabs>
        <w:autoSpaceDE w:val="0"/>
        <w:autoSpaceDN w:val="0"/>
        <w:adjustRightInd w:val="0"/>
        <w:spacing w:after="0" w:line="240" w:lineRule="auto"/>
        <w:ind w:left="1080" w:hanging="360"/>
        <w:rPr>
          <w:rFonts w:ascii="Times New Roman" w:hAnsi="Times New Roman" w:cs="Times New Roman"/>
          <w:color w:val="000000"/>
        </w:rPr>
      </w:pPr>
    </w:p>
    <w:p w14:paraId="16C8F52B"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While business practices may change over time, these underlying cooperative principles have sufficient flexibility to ensure changes in best practices remain member focused.  System institutions should apply cooperative business practices in a manner that best serves their members and meets their mission as Government–sponsored enterprises, while continuing to operate in a safe and sound manner, by</w:t>
      </w:r>
    </w:p>
    <w:p w14:paraId="367227AC"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5468BC09" w14:textId="77777777" w:rsidR="0034378A" w:rsidRDefault="0034378A" w:rsidP="0034378A">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Engaging members as owners,</w:t>
      </w:r>
    </w:p>
    <w:p w14:paraId="51029B35" w14:textId="77777777" w:rsidR="0034378A" w:rsidRDefault="0034378A" w:rsidP="0034378A">
      <w:pPr>
        <w:autoSpaceDE w:val="0"/>
        <w:autoSpaceDN w:val="0"/>
        <w:adjustRightInd w:val="0"/>
        <w:spacing w:after="0" w:line="240" w:lineRule="auto"/>
        <w:ind w:left="1080" w:hanging="360"/>
        <w:rPr>
          <w:rFonts w:ascii="Times New Roman" w:hAnsi="Times New Roman" w:cs="Times New Roman"/>
          <w:color w:val="000000"/>
        </w:rPr>
      </w:pPr>
    </w:p>
    <w:p w14:paraId="6C091658" w14:textId="77777777" w:rsidR="0034378A" w:rsidRDefault="0034378A" w:rsidP="0034378A">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Communicating with members, and </w:t>
      </w:r>
    </w:p>
    <w:p w14:paraId="33AB22DC" w14:textId="77777777" w:rsidR="0034378A" w:rsidRDefault="0034378A" w:rsidP="0034378A">
      <w:pPr>
        <w:autoSpaceDE w:val="0"/>
        <w:autoSpaceDN w:val="0"/>
        <w:adjustRightInd w:val="0"/>
        <w:spacing w:after="0" w:line="240" w:lineRule="auto"/>
        <w:ind w:left="1080" w:hanging="360"/>
        <w:rPr>
          <w:rFonts w:ascii="Times New Roman" w:hAnsi="Times New Roman" w:cs="Times New Roman"/>
          <w:color w:val="000000"/>
        </w:rPr>
      </w:pPr>
    </w:p>
    <w:p w14:paraId="4765132F" w14:textId="77777777" w:rsidR="0034378A" w:rsidRDefault="0034378A" w:rsidP="0034378A">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Providing value-added benefits to members.</w:t>
      </w:r>
    </w:p>
    <w:p w14:paraId="0B9DD3EF" w14:textId="77777777" w:rsidR="0034378A" w:rsidRDefault="0034378A" w:rsidP="0034378A">
      <w:pPr>
        <w:autoSpaceDE w:val="0"/>
        <w:autoSpaceDN w:val="0"/>
        <w:adjustRightInd w:val="0"/>
        <w:spacing w:after="0" w:line="240" w:lineRule="auto"/>
        <w:ind w:left="1080" w:hanging="360"/>
        <w:rPr>
          <w:rFonts w:ascii="Times New Roman" w:hAnsi="Times New Roman" w:cs="Times New Roman"/>
          <w:color w:val="000000"/>
        </w:rPr>
      </w:pPr>
    </w:p>
    <w:p w14:paraId="40D833D8" w14:textId="77777777" w:rsidR="0034378A" w:rsidRDefault="0034378A" w:rsidP="0034378A">
      <w:pPr>
        <w:tabs>
          <w:tab w:val="left" w:pos="3240"/>
        </w:tabs>
        <w:autoSpaceDE w:val="0"/>
        <w:autoSpaceDN w:val="0"/>
        <w:adjustRightInd w:val="0"/>
        <w:spacing w:after="0" w:line="240" w:lineRule="auto"/>
        <w:ind w:left="3240" w:hanging="3240"/>
        <w:rPr>
          <w:rFonts w:ascii="Times New Roman" w:hAnsi="Times New Roman" w:cs="Times New Roman"/>
          <w:b/>
          <w:bCs/>
          <w:color w:val="000000"/>
          <w:u w:val="single"/>
        </w:rPr>
      </w:pPr>
      <w:r>
        <w:rPr>
          <w:rFonts w:ascii="Times New Roman" w:hAnsi="Times New Roman" w:cs="Times New Roman"/>
          <w:b/>
          <w:bCs/>
          <w:color w:val="000000"/>
          <w:u w:val="single"/>
        </w:rPr>
        <w:t>Serving the Members of Farm Credit System Institutions</w:t>
      </w:r>
    </w:p>
    <w:p w14:paraId="4149ABE7" w14:textId="77777777" w:rsidR="0034378A" w:rsidRDefault="0034378A" w:rsidP="0034378A">
      <w:pPr>
        <w:tabs>
          <w:tab w:val="left" w:pos="3240"/>
        </w:tabs>
        <w:autoSpaceDE w:val="0"/>
        <w:autoSpaceDN w:val="0"/>
        <w:adjustRightInd w:val="0"/>
        <w:spacing w:after="0" w:line="240" w:lineRule="auto"/>
        <w:ind w:left="3240" w:hanging="3240"/>
        <w:rPr>
          <w:rFonts w:ascii="Times New Roman" w:hAnsi="Times New Roman" w:cs="Times New Roman"/>
          <w:b/>
          <w:bCs/>
          <w:color w:val="000000"/>
          <w:u w:val="single"/>
        </w:rPr>
      </w:pPr>
    </w:p>
    <w:p w14:paraId="42548CDE"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Operating in a cooperative manner requires the boards of directors and management to engage, communicate, and provide value-added benefits to members.  System institutions should proactively identify opportunities to reach out to member-borrowers beyond the lending and related services relationship.</w:t>
      </w:r>
      <w:r>
        <w:rPr>
          <w:rFonts w:ascii="Times New Roman" w:hAnsi="Times New Roman" w:cs="Times New Roman"/>
          <w:color w:val="000000"/>
          <w:vertAlign w:val="superscript"/>
        </w:rPr>
        <w:t xml:space="preserve">9 </w:t>
      </w:r>
    </w:p>
    <w:p w14:paraId="40ACF338"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vertAlign w:val="superscript"/>
        </w:rPr>
      </w:pPr>
    </w:p>
    <w:p w14:paraId="45FB8BA0" w14:textId="77777777" w:rsidR="0034378A" w:rsidRDefault="0034378A" w:rsidP="0034378A">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Many System institutions have been innovative and diligent in maintaining a cooperative philosophy in their business operations.  The FCA encourages System institutions to continue and further their efforts to uphold a cooperative business culture.  In addition, the FCA Board challenges the board and management of each System institution to periodically review and update their cooperative philosophies and practices and ensure that they maintain the focus to serve the members.  </w:t>
      </w:r>
    </w:p>
    <w:p w14:paraId="5E28629F" w14:textId="77777777" w:rsidR="0034378A" w:rsidRDefault="0034378A" w:rsidP="0034378A">
      <w:pPr>
        <w:autoSpaceDE w:val="0"/>
        <w:autoSpaceDN w:val="0"/>
        <w:adjustRightInd w:val="0"/>
        <w:spacing w:after="0" w:line="240" w:lineRule="auto"/>
        <w:ind w:left="4320"/>
        <w:rPr>
          <w:rFonts w:ascii="Times New Roman" w:hAnsi="Times New Roman" w:cs="Times New Roman"/>
          <w:color w:val="000000"/>
        </w:rPr>
      </w:pPr>
    </w:p>
    <w:p w14:paraId="4E5C645F"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14TH DAY OF OCTOBER 2010</w:t>
      </w:r>
    </w:p>
    <w:p w14:paraId="49837EF5"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p>
    <w:p w14:paraId="54AA4CCD"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24513F79"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p>
    <w:p w14:paraId="5BFCC71E" w14:textId="77777777" w:rsidR="0034378A" w:rsidRDefault="0034378A" w:rsidP="0034378A">
      <w:pPr>
        <w:autoSpaceDE w:val="0"/>
        <w:autoSpaceDN w:val="0"/>
        <w:adjustRightInd w:val="0"/>
        <w:spacing w:after="0" w:line="240" w:lineRule="auto"/>
        <w:jc w:val="both"/>
        <w:rPr>
          <w:rFonts w:ascii="Times New Roman" w:hAnsi="Times New Roman" w:cs="Times New Roman"/>
          <w:b/>
          <w:bCs/>
          <w:color w:val="000000"/>
        </w:rPr>
      </w:pPr>
    </w:p>
    <w:p w14:paraId="0B6FB2A7"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Roland E. Smith</w:t>
      </w:r>
    </w:p>
    <w:p w14:paraId="57256198"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Secretary</w:t>
      </w:r>
      <w:r>
        <w:rPr>
          <w:rFonts w:ascii="Times New Roman" w:hAnsi="Times New Roman" w:cs="Times New Roman"/>
          <w:b/>
          <w:bCs/>
          <w:color w:val="000000"/>
        </w:rPr>
        <w:t>,</w:t>
      </w:r>
    </w:p>
    <w:p w14:paraId="501DF582"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Farm Credit Administration Board</w:t>
      </w:r>
      <w:r>
        <w:rPr>
          <w:rFonts w:ascii="Times New Roman" w:hAnsi="Times New Roman" w:cs="Times New Roman"/>
          <w:b/>
          <w:bCs/>
          <w:color w:val="000000"/>
        </w:rPr>
        <w:t>.</w:t>
      </w:r>
    </w:p>
    <w:p w14:paraId="28606EA5" w14:textId="77777777" w:rsidR="0034378A" w:rsidRDefault="0034378A" w:rsidP="0034378A">
      <w:pPr>
        <w:autoSpaceDE w:val="0"/>
        <w:autoSpaceDN w:val="0"/>
        <w:adjustRightInd w:val="0"/>
        <w:spacing w:after="0" w:line="240" w:lineRule="auto"/>
        <w:ind w:left="2880"/>
        <w:rPr>
          <w:rFonts w:ascii="Times New Roman" w:hAnsi="Times New Roman" w:cs="Times New Roman"/>
          <w:b/>
          <w:bCs/>
          <w:color w:val="000000"/>
        </w:rPr>
      </w:pPr>
    </w:p>
    <w:p w14:paraId="1681716E" w14:textId="77777777" w:rsidR="0034378A" w:rsidRDefault="0034378A" w:rsidP="0034378A">
      <w:pPr>
        <w:autoSpaceDE w:val="0"/>
        <w:autoSpaceDN w:val="0"/>
        <w:adjustRightInd w:val="0"/>
        <w:spacing w:after="0" w:line="240" w:lineRule="auto"/>
        <w:ind w:left="2880"/>
        <w:rPr>
          <w:rFonts w:ascii="Times New Roman" w:hAnsi="Times New Roman" w:cs="Times New Roman"/>
          <w:b/>
          <w:bCs/>
          <w:color w:val="000000"/>
        </w:rPr>
      </w:pPr>
    </w:p>
    <w:p w14:paraId="7EE9595B" w14:textId="77777777" w:rsidR="0034378A" w:rsidRDefault="0034378A" w:rsidP="0034378A">
      <w:pPr>
        <w:autoSpaceDE w:val="0"/>
        <w:autoSpaceDN w:val="0"/>
        <w:adjustRightInd w:val="0"/>
        <w:spacing w:after="0" w:line="240" w:lineRule="auto"/>
        <w:ind w:left="2880"/>
        <w:rPr>
          <w:rFonts w:ascii="Times New Roman" w:hAnsi="Times New Roman" w:cs="Times New Roman"/>
          <w:b/>
          <w:bCs/>
          <w:color w:val="000000"/>
        </w:rPr>
      </w:pPr>
    </w:p>
    <w:p w14:paraId="5915F470" w14:textId="77777777" w:rsidR="0034378A" w:rsidRDefault="0034378A" w:rsidP="0034378A">
      <w:pPr>
        <w:autoSpaceDE w:val="0"/>
        <w:autoSpaceDN w:val="0"/>
        <w:adjustRightInd w:val="0"/>
        <w:spacing w:after="0" w:line="240" w:lineRule="auto"/>
        <w:rPr>
          <w:rFonts w:ascii="Times New Roman" w:hAnsi="Times New Roman" w:cs="Times New Roman"/>
          <w:b/>
          <w:bCs/>
          <w:color w:val="000000"/>
        </w:rPr>
      </w:pPr>
    </w:p>
    <w:p w14:paraId="3A4F5A9C"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w:t>
      </w:r>
    </w:p>
    <w:p w14:paraId="1153D80F" w14:textId="35947D9B"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w:t>
      </w:r>
      <w:r>
        <w:rPr>
          <w:rFonts w:ascii="Times New Roman" w:hAnsi="Times New Roman" w:cs="Times New Roman"/>
          <w:color w:val="000000"/>
          <w:u w:val="single"/>
        </w:rPr>
        <w:t>See</w:t>
      </w:r>
      <w:r>
        <w:rPr>
          <w:rFonts w:ascii="Times New Roman" w:hAnsi="Times New Roman" w:cs="Times New Roman"/>
          <w:color w:val="000000"/>
        </w:rPr>
        <w:t xml:space="preserve"> § </w:t>
      </w:r>
      <w:hyperlink r:id="rId9" w:history="1">
        <w:r>
          <w:rPr>
            <w:rFonts w:ascii="Times New Roman" w:hAnsi="Times New Roman" w:cs="Times New Roman"/>
            <w:color w:val="0000FF"/>
          </w:rPr>
          <w:t>615.5230</w:t>
        </w:r>
      </w:hyperlink>
      <w:r>
        <w:rPr>
          <w:rFonts w:ascii="Times New Roman" w:hAnsi="Times New Roman" w:cs="Times New Roman"/>
          <w:color w:val="000000"/>
        </w:rPr>
        <w:t xml:space="preserve">, “Implementation of cooperative principles.” </w:t>
      </w:r>
    </w:p>
    <w:p w14:paraId="58947291"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51FC0A94" w14:textId="3BC681D0"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u w:val="single"/>
        </w:rPr>
        <w:t>See</w:t>
      </w:r>
      <w:r>
        <w:rPr>
          <w:rFonts w:ascii="Times New Roman" w:hAnsi="Times New Roman" w:cs="Times New Roman"/>
          <w:color w:val="000000"/>
        </w:rPr>
        <w:t xml:space="preserve"> FCA Policy Statement “Regulatory Philosophy” (</w:t>
      </w:r>
      <w:hyperlink r:id="rId10" w:history="1">
        <w:r w:rsidRPr="003A548D">
          <w:rPr>
            <w:rStyle w:val="Hyperlink"/>
            <w:rFonts w:ascii="Times New Roman" w:hAnsi="Times New Roman" w:cs="Times New Roman"/>
            <w:u w:val="none"/>
          </w:rPr>
          <w:t>FCA-PS-59</w:t>
        </w:r>
      </w:hyperlink>
      <w:r>
        <w:rPr>
          <w:rFonts w:ascii="Times New Roman" w:hAnsi="Times New Roman" w:cs="Times New Roman"/>
          <w:color w:val="000000"/>
        </w:rPr>
        <w:t>), dated June 8, 2005.</w:t>
      </w:r>
    </w:p>
    <w:p w14:paraId="4D2EAACE"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125B6EEA"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 xml:space="preserve">Under FIRS, each institution is assigned composite and component ratings based on an evaluation of the adequacy of </w:t>
      </w:r>
      <w:r>
        <w:rPr>
          <w:rFonts w:ascii="Times New Roman" w:hAnsi="Times New Roman" w:cs="Times New Roman"/>
          <w:color w:val="000000"/>
          <w:u w:val="single"/>
        </w:rPr>
        <w:t>C</w:t>
      </w:r>
      <w:r>
        <w:rPr>
          <w:rFonts w:ascii="Times New Roman" w:hAnsi="Times New Roman" w:cs="Times New Roman"/>
          <w:color w:val="000000"/>
        </w:rPr>
        <w:t xml:space="preserve">apital, </w:t>
      </w:r>
      <w:r>
        <w:rPr>
          <w:rFonts w:ascii="Times New Roman" w:hAnsi="Times New Roman" w:cs="Times New Roman"/>
          <w:color w:val="000000"/>
          <w:u w:val="single"/>
        </w:rPr>
        <w:t>A</w:t>
      </w:r>
      <w:r>
        <w:rPr>
          <w:rFonts w:ascii="Times New Roman" w:hAnsi="Times New Roman" w:cs="Times New Roman"/>
          <w:color w:val="000000"/>
        </w:rPr>
        <w:t xml:space="preserve">ssets, </w:t>
      </w:r>
      <w:r>
        <w:rPr>
          <w:rFonts w:ascii="Times New Roman" w:hAnsi="Times New Roman" w:cs="Times New Roman"/>
          <w:color w:val="000000"/>
          <w:u w:val="single"/>
        </w:rPr>
        <w:t>M</w:t>
      </w:r>
      <w:r>
        <w:rPr>
          <w:rFonts w:ascii="Times New Roman" w:hAnsi="Times New Roman" w:cs="Times New Roman"/>
          <w:color w:val="000000"/>
        </w:rPr>
        <w:t xml:space="preserve">anagement, </w:t>
      </w:r>
      <w:r>
        <w:rPr>
          <w:rFonts w:ascii="Times New Roman" w:hAnsi="Times New Roman" w:cs="Times New Roman"/>
          <w:color w:val="000000"/>
          <w:u w:val="single"/>
        </w:rPr>
        <w:t>E</w:t>
      </w:r>
      <w:r>
        <w:rPr>
          <w:rFonts w:ascii="Times New Roman" w:hAnsi="Times New Roman" w:cs="Times New Roman"/>
          <w:color w:val="000000"/>
        </w:rPr>
        <w:t xml:space="preserve">arnings, </w:t>
      </w:r>
      <w:r>
        <w:rPr>
          <w:rFonts w:ascii="Times New Roman" w:hAnsi="Times New Roman" w:cs="Times New Roman"/>
          <w:color w:val="000000"/>
          <w:u w:val="single"/>
        </w:rPr>
        <w:t>L</w:t>
      </w:r>
      <w:r>
        <w:rPr>
          <w:rFonts w:ascii="Times New Roman" w:hAnsi="Times New Roman" w:cs="Times New Roman"/>
          <w:color w:val="000000"/>
        </w:rPr>
        <w:t xml:space="preserve">iquidity, and </w:t>
      </w:r>
      <w:r>
        <w:rPr>
          <w:rFonts w:ascii="Times New Roman" w:hAnsi="Times New Roman" w:cs="Times New Roman"/>
          <w:color w:val="000000"/>
          <w:u w:val="single"/>
        </w:rPr>
        <w:t>S</w:t>
      </w:r>
      <w:r>
        <w:rPr>
          <w:rFonts w:ascii="Times New Roman" w:hAnsi="Times New Roman" w:cs="Times New Roman"/>
          <w:color w:val="000000"/>
        </w:rPr>
        <w:t>ensitivity to market risk (commonly referred to as “CAMELS”).  Composite and component ratings are assigned based on a 1 to 5 numerical scale, with 1 being the highest rating indicating the strongest level of performance and risk management practices and the least degree of supervisory concern. Within the Management component, FCA qualitatively rates the use of cooperative principles in the conduct of business activities.  Please visit www.fca.gov for further information on FIRS.</w:t>
      </w:r>
    </w:p>
    <w:p w14:paraId="58BAC4D3"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101DA6E0" w14:textId="382808DB"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4</w:t>
      </w:r>
      <w:r>
        <w:rPr>
          <w:rFonts w:ascii="Times New Roman" w:hAnsi="Times New Roman" w:cs="Times New Roman"/>
          <w:color w:val="000000"/>
        </w:rPr>
        <w:t xml:space="preserve">The Preamble and section </w:t>
      </w:r>
      <w:hyperlink r:id="rId11" w:history="1">
        <w:r>
          <w:rPr>
            <w:rFonts w:ascii="Times New Roman" w:hAnsi="Times New Roman" w:cs="Times New Roman"/>
            <w:color w:val="0000FF"/>
          </w:rPr>
          <w:t>1.1</w:t>
        </w:r>
      </w:hyperlink>
      <w:r>
        <w:rPr>
          <w:rFonts w:ascii="Times New Roman" w:hAnsi="Times New Roman" w:cs="Times New Roman"/>
          <w:color w:val="000000"/>
        </w:rPr>
        <w:t xml:space="preserve"> of the Farm Credit Act of 1971, as amended (Act), Pub. L. 92-181, 85 Stat. 583.</w:t>
      </w:r>
    </w:p>
    <w:p w14:paraId="5C979925"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3EDAFC01"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5</w:t>
      </w:r>
      <w:r>
        <w:rPr>
          <w:rFonts w:ascii="Times New Roman" w:hAnsi="Times New Roman" w:cs="Times New Roman"/>
          <w:color w:val="000000"/>
        </w:rPr>
        <w:t>The Federal Farm Loan Act, Pub. L. 64-158, 39 Stat. 360.</w:t>
      </w:r>
    </w:p>
    <w:p w14:paraId="72028ADA"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6695BAE3"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6</w:t>
      </w:r>
      <w:r>
        <w:rPr>
          <w:rFonts w:ascii="Times New Roman" w:hAnsi="Times New Roman" w:cs="Times New Roman"/>
          <w:color w:val="000000"/>
        </w:rPr>
        <w:t>The cooperative structure of the System was viewed by Congress as providing greater safeguards than other structures under consideration at the time.</w:t>
      </w:r>
    </w:p>
    <w:p w14:paraId="192F93AC"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5140F4F7" w14:textId="77777777" w:rsidR="0034378A" w:rsidRDefault="0034378A" w:rsidP="0034378A">
      <w:pPr>
        <w:tabs>
          <w:tab w:val="left" w:pos="720"/>
          <w:tab w:val="left" w:pos="1918"/>
          <w:tab w:val="left" w:pos="2877"/>
          <w:tab w:val="left" w:pos="3836"/>
          <w:tab w:val="left" w:pos="4795"/>
          <w:tab w:val="left" w:pos="5754"/>
          <w:tab w:val="left" w:pos="6713"/>
          <w:tab w:val="left" w:pos="7672"/>
          <w:tab w:val="left" w:pos="81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7</w:t>
      </w:r>
      <w:r>
        <w:rPr>
          <w:rFonts w:ascii="Times New Roman" w:hAnsi="Times New Roman" w:cs="Times New Roman"/>
          <w:color w:val="000000"/>
        </w:rPr>
        <w:t xml:space="preserve">The International Co-operative Alliance (ICA), an independent, non-governmental association, has issued a statement on cooperative identity in which they espouse seven principles as guidelines for cooperatives to put their values into practice.  Those seven principles are voluntary and open membership, democratic member control, member economic participation, autonomy and independence, training and information, cooperation among cooperatives, and concern for community.  The principles can be found on the ICA Web site, www.ica.coop. </w:t>
      </w:r>
    </w:p>
    <w:p w14:paraId="44028C82" w14:textId="77777777" w:rsidR="0034378A" w:rsidRDefault="0034378A" w:rsidP="0034378A">
      <w:pPr>
        <w:tabs>
          <w:tab w:val="left" w:pos="720"/>
          <w:tab w:val="left" w:pos="1918"/>
          <w:tab w:val="left" w:pos="2877"/>
          <w:tab w:val="left" w:pos="3836"/>
          <w:tab w:val="left" w:pos="4795"/>
          <w:tab w:val="left" w:pos="5754"/>
          <w:tab w:val="left" w:pos="6713"/>
          <w:tab w:val="left" w:pos="7672"/>
          <w:tab w:val="left" w:pos="8140"/>
        </w:tabs>
        <w:autoSpaceDE w:val="0"/>
        <w:autoSpaceDN w:val="0"/>
        <w:adjustRightInd w:val="0"/>
        <w:spacing w:after="0" w:line="240" w:lineRule="auto"/>
        <w:rPr>
          <w:rFonts w:ascii="Times New Roman" w:hAnsi="Times New Roman" w:cs="Times New Roman"/>
          <w:color w:val="000000"/>
        </w:rPr>
      </w:pPr>
    </w:p>
    <w:p w14:paraId="30D53CD5" w14:textId="0095BE31"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8</w:t>
      </w:r>
      <w:r>
        <w:rPr>
          <w:rFonts w:ascii="Times New Roman" w:hAnsi="Times New Roman" w:cs="Times New Roman"/>
          <w:color w:val="000000"/>
        </w:rPr>
        <w:t xml:space="preserve">Under </w:t>
      </w:r>
      <w:hyperlink r:id="rId12" w:history="1">
        <w:r>
          <w:rPr>
            <w:rFonts w:ascii="Times New Roman" w:hAnsi="Times New Roman" w:cs="Times New Roman"/>
            <w:color w:val="0000FF"/>
          </w:rPr>
          <w:t>4.3A</w:t>
        </w:r>
      </w:hyperlink>
      <w:r>
        <w:rPr>
          <w:rFonts w:ascii="Times New Roman" w:hAnsi="Times New Roman" w:cs="Times New Roman"/>
          <w:color w:val="000000"/>
        </w:rPr>
        <w:t xml:space="preserve"> of the Act, borrower-members of a System institution acquire voting stock at loan origination and hold allocated equities generated by patronage distributions from net earnings.  Borrower-members’ voting stock and allocated equities are at-risk investments.</w:t>
      </w:r>
    </w:p>
    <w:p w14:paraId="7F8B768A"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p>
    <w:p w14:paraId="244F910F" w14:textId="77777777" w:rsidR="0034378A" w:rsidRDefault="0034378A" w:rsidP="003437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9</w:t>
      </w:r>
      <w:r>
        <w:rPr>
          <w:rFonts w:ascii="Times New Roman" w:hAnsi="Times New Roman" w:cs="Times New Roman"/>
          <w:color w:val="000000"/>
        </w:rPr>
        <w:t>At a later date, the FCA will issue an Informational Memorandum to share its perspective on cooperative business practices that System institutions could use to reach out to their member-borrowers.</w:t>
      </w:r>
    </w:p>
    <w:p w14:paraId="1B7CA8C5" w14:textId="77777777" w:rsidR="0034378A" w:rsidRDefault="0034378A" w:rsidP="0034378A">
      <w:pPr>
        <w:autoSpaceDE w:val="0"/>
        <w:autoSpaceDN w:val="0"/>
        <w:adjustRightInd w:val="0"/>
        <w:spacing w:after="0" w:line="240" w:lineRule="auto"/>
        <w:ind w:left="1979" w:hanging="1979"/>
        <w:rPr>
          <w:rFonts w:ascii="Times New Roman" w:hAnsi="Times New Roman" w:cs="Times New Roman"/>
          <w:color w:val="000000"/>
        </w:rPr>
      </w:pPr>
    </w:p>
    <w:p w14:paraId="18634983" w14:textId="77777777" w:rsidR="009F165D" w:rsidRDefault="009F165D" w:rsidP="00203DD8">
      <w:pPr>
        <w:spacing w:after="0" w:line="240" w:lineRule="auto"/>
      </w:pPr>
    </w:p>
    <w:sectPr w:rsidR="009F165D"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E1E9" w14:textId="77777777" w:rsidR="00CD6244" w:rsidRDefault="00CD6244" w:rsidP="00CD6244">
      <w:pPr>
        <w:spacing w:after="0" w:line="240" w:lineRule="auto"/>
      </w:pPr>
      <w:r>
        <w:separator/>
      </w:r>
    </w:p>
  </w:endnote>
  <w:endnote w:type="continuationSeparator" w:id="0">
    <w:p w14:paraId="5F1AC5F4" w14:textId="77777777" w:rsidR="00CD6244" w:rsidRDefault="00CD6244" w:rsidP="00CD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DCAB" w14:textId="77777777" w:rsidR="00CD6244" w:rsidRDefault="00CD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2909" w14:textId="77777777" w:rsidR="00CD6244" w:rsidRDefault="00CD6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E495" w14:textId="77777777" w:rsidR="00CD6244" w:rsidRDefault="00CD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AC773" w14:textId="77777777" w:rsidR="00CD6244" w:rsidRDefault="00CD6244" w:rsidP="00CD6244">
      <w:pPr>
        <w:spacing w:after="0" w:line="240" w:lineRule="auto"/>
      </w:pPr>
      <w:r>
        <w:separator/>
      </w:r>
    </w:p>
  </w:footnote>
  <w:footnote w:type="continuationSeparator" w:id="0">
    <w:p w14:paraId="0A2A1C89" w14:textId="77777777" w:rsidR="00CD6244" w:rsidRDefault="00CD6244" w:rsidP="00CD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C989" w14:textId="77777777" w:rsidR="00CD6244" w:rsidRDefault="00CD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5621" w14:textId="77777777" w:rsidR="00CD6244" w:rsidRDefault="00CD6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3021" w14:textId="77777777" w:rsidR="00CD6244" w:rsidRDefault="00CD6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8A"/>
    <w:rsid w:val="0001500F"/>
    <w:rsid w:val="00203DD8"/>
    <w:rsid w:val="00303BA4"/>
    <w:rsid w:val="0034378A"/>
    <w:rsid w:val="003A548D"/>
    <w:rsid w:val="0063600C"/>
    <w:rsid w:val="00747650"/>
    <w:rsid w:val="009F165D"/>
    <w:rsid w:val="00A2090C"/>
    <w:rsid w:val="00AE2860"/>
    <w:rsid w:val="00CD62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48D"/>
    <w:rPr>
      <w:color w:val="0000FF" w:themeColor="hyperlink"/>
      <w:u w:val="single"/>
    </w:rPr>
  </w:style>
  <w:style w:type="paragraph" w:styleId="Header">
    <w:name w:val="header"/>
    <w:basedOn w:val="Normal"/>
    <w:link w:val="HeaderChar"/>
    <w:uiPriority w:val="99"/>
    <w:unhideWhenUsed/>
    <w:rsid w:val="00CD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44"/>
  </w:style>
  <w:style w:type="paragraph" w:styleId="Footer">
    <w:name w:val="footer"/>
    <w:basedOn w:val="Normal"/>
    <w:link w:val="FooterChar"/>
    <w:uiPriority w:val="99"/>
    <w:unhideWhenUsed/>
    <w:rsid w:val="00CD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3.fca.gov/readingrm/handbook/Statutes/SEC.%204.03A.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Statutes/SEC.%201.01.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ww3.fca.gov/readingrm/handbook/FCA%20Board%20Policy%20Statements/Regulatory%20Philosophy.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3.fca.gov/readingrm/handbook/FCA%20Regulation/615.5230.doc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4C6BDF9AC64484B0DE82300719C91E"/>
        <w:category>
          <w:name w:val="General"/>
          <w:gallery w:val="placeholder"/>
        </w:category>
        <w:types>
          <w:type w:val="bbPlcHdr"/>
        </w:types>
        <w:behaviors>
          <w:behavior w:val="content"/>
        </w:behaviors>
        <w:guid w:val="{61064BE6-4379-4691-95D3-21A9384E59BA}"/>
      </w:docPartPr>
      <w:docPartBody>
        <w:p w:rsidR="001C10CE" w:rsidRDefault="001C10CE">
          <w:pPr>
            <w:pStyle w:val="4E4C6BDF9AC64484B0DE82300719C91E"/>
          </w:pPr>
          <w:r>
            <w:rPr>
              <w:rStyle w:val="PlaceholderText"/>
            </w:rPr>
            <w:t>[Document Type]</w:t>
          </w:r>
        </w:p>
      </w:docPartBody>
    </w:docPart>
    <w:docPart>
      <w:docPartPr>
        <w:name w:val="5654251CCB61446399C90F8C869885D7"/>
        <w:category>
          <w:name w:val="General"/>
          <w:gallery w:val="placeholder"/>
        </w:category>
        <w:types>
          <w:type w:val="bbPlcHdr"/>
        </w:types>
        <w:behaviors>
          <w:behavior w:val="content"/>
        </w:behaviors>
        <w:guid w:val="{305DC85E-A24D-4B09-810C-43CEDD777A7B}"/>
      </w:docPartPr>
      <w:docPartBody>
        <w:p w:rsidR="001C10CE" w:rsidRDefault="001C10CE">
          <w:pPr>
            <w:pStyle w:val="5654251CCB61446399C90F8C869885D7"/>
          </w:pPr>
          <w:r>
            <w:rPr>
              <w:rStyle w:val="PlaceholderText"/>
            </w:rPr>
            <w:t>[Section Number]</w:t>
          </w:r>
        </w:p>
      </w:docPartBody>
    </w:docPart>
    <w:docPart>
      <w:docPartPr>
        <w:name w:val="689B54A3546945EB9326F18613A5F306"/>
        <w:category>
          <w:name w:val="General"/>
          <w:gallery w:val="placeholder"/>
        </w:category>
        <w:types>
          <w:type w:val="bbPlcHdr"/>
        </w:types>
        <w:behaviors>
          <w:behavior w:val="content"/>
        </w:behaviors>
        <w:guid w:val="{43D6FFBB-D011-443D-9FF6-9EB9CF42ECCF}"/>
      </w:docPartPr>
      <w:docPartBody>
        <w:p w:rsidR="001C10CE" w:rsidRDefault="001C10CE">
          <w:pPr>
            <w:pStyle w:val="689B54A3546945EB9326F18613A5F306"/>
          </w:pPr>
          <w:r>
            <w:rPr>
              <w:rStyle w:val="PlaceholderText"/>
            </w:rPr>
            <w:t>[Title]</w:t>
          </w:r>
        </w:p>
      </w:docPartBody>
    </w:docPart>
    <w:docPart>
      <w:docPartPr>
        <w:name w:val="98CC825641DC48A9B3CF64C09116D28E"/>
        <w:category>
          <w:name w:val="General"/>
          <w:gallery w:val="placeholder"/>
        </w:category>
        <w:types>
          <w:type w:val="bbPlcHdr"/>
        </w:types>
        <w:behaviors>
          <w:behavior w:val="content"/>
        </w:behaviors>
        <w:guid w:val="{1DAAAC66-2C05-45F0-9C69-32A635CDF200}"/>
      </w:docPartPr>
      <w:docPartBody>
        <w:p w:rsidR="001C10CE" w:rsidRDefault="001C10CE">
          <w:pPr>
            <w:pStyle w:val="98CC825641DC48A9B3CF64C09116D28E"/>
          </w:pPr>
          <w:r>
            <w:rPr>
              <w:rStyle w:val="PlaceholderText"/>
            </w:rPr>
            <w:t>[Effective Date]</w:t>
          </w:r>
        </w:p>
      </w:docPartBody>
    </w:docPart>
    <w:docPart>
      <w:docPartPr>
        <w:name w:val="73D7762B4C2840F9AEE44008E36A9325"/>
        <w:category>
          <w:name w:val="General"/>
          <w:gallery w:val="placeholder"/>
        </w:category>
        <w:types>
          <w:type w:val="bbPlcHdr"/>
        </w:types>
        <w:behaviors>
          <w:behavior w:val="content"/>
        </w:behaviors>
        <w:guid w:val="{446A0211-E114-447D-9DF5-4726B3879B9A}"/>
      </w:docPartPr>
      <w:docPartBody>
        <w:p w:rsidR="001C10CE" w:rsidRDefault="001C10CE">
          <w:pPr>
            <w:pStyle w:val="73D7762B4C2840F9AEE44008E36A9325"/>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0CE"/>
    <w:rsid w:val="001C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DFF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E4C6BDF9AC64484B0DE82300719C91E">
    <w:name w:val="4E4C6BDF9AC64484B0DE82300719C91E"/>
  </w:style>
  <w:style w:type="paragraph" w:customStyle="1" w:styleId="5654251CCB61446399C90F8C869885D7">
    <w:name w:val="5654251CCB61446399C90F8C869885D7"/>
  </w:style>
  <w:style w:type="paragraph" w:customStyle="1" w:styleId="689B54A3546945EB9326F18613A5F306">
    <w:name w:val="689B54A3546945EB9326F18613A5F306"/>
  </w:style>
  <w:style w:type="paragraph" w:customStyle="1" w:styleId="98CC825641DC48A9B3CF64C09116D28E">
    <w:name w:val="98CC825641DC48A9B3CF64C09116D28E"/>
  </w:style>
  <w:style w:type="paragraph" w:customStyle="1" w:styleId="73D7762B4C2840F9AEE44008E36A9325">
    <w:name w:val="73D7762B4C2840F9AEE44008E36A9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2010-10-14T04:00:00+00:00</Effective_x0020_Date>
    <Old_x002f_Additional_x0020_ID xmlns="a72ffd16-f325-450a-8d1b-ebb2106a86cc">[BM-14-OCT-10-02](75 FR 64728, 10/20/2010)</Old_x002f_Additional_x0020_ID>
    <Document_x0020_Type xmlns="a72ffd16-f325-450a-8d1b-ebb2106a86cc">Policy Statement</Document_x0020_Type>
    <Section_x0020_Number xmlns="a72ffd16-f325-450a-8d1b-ebb2106a86cc">FCA-PS-80</Section_x0020_Number>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F45B7-3D66-4A30-A9F6-40D21C85E7C2}"/>
</file>

<file path=customXml/itemProps2.xml><?xml version="1.0" encoding="utf-8"?>
<ds:datastoreItem xmlns:ds="http://schemas.openxmlformats.org/officeDocument/2006/customXml" ds:itemID="{0CEFFB09-EB4B-43D0-BA99-57421FF001B3}">
  <ds:schemaRefs>
    <ds:schemaRef ds:uri="http://schemas.openxmlformats.org/officeDocument/2006/bibliography"/>
  </ds:schemaRefs>
</ds:datastoreItem>
</file>

<file path=customXml/itemProps3.xml><?xml version="1.0" encoding="utf-8"?>
<ds:datastoreItem xmlns:ds="http://schemas.openxmlformats.org/officeDocument/2006/customXml" ds:itemID="{772F4D15-F3B4-4527-9C91-6D8B76296C0C}">
  <ds:schemaRefs>
    <ds:schemaRef ds:uri="http://purl.org/dc/terms/"/>
    <ds:schemaRef ds:uri="http://schemas.microsoft.com/office/2006/documentManagement/types"/>
    <ds:schemaRef ds:uri="http://www.w3.org/XML/1998/namespace"/>
    <ds:schemaRef ds:uri="65ca2038-b51f-47d2-b7e4-e3347fe2f6be"/>
    <ds:schemaRef ds:uri="http://purl.org/dc/elements/1.1/"/>
    <ds:schemaRef ds:uri="http://purl.org/dc/dcmitype/"/>
    <ds:schemaRef ds:uri="http://schemas.microsoft.com/office/infopath/2007/PartnerControls"/>
    <ds:schemaRef ds:uri="6538f128-bbce-4a90-8345-f1ca27b6479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1BCB286-1614-499F-A031-7246CF92D01B}"/>
</file>

<file path=customXml/itemProps5.xml><?xml version="1.0" encoding="utf-8"?>
<ds:datastoreItem xmlns:ds="http://schemas.openxmlformats.org/officeDocument/2006/customXml" ds:itemID="{667437C1-4DBE-471D-8149-C4137D5E48B6}"/>
</file>

<file path=docProps/app.xml><?xml version="1.0" encoding="utf-8"?>
<Properties xmlns="http://schemas.openxmlformats.org/officeDocument/2006/extended-properties" xmlns:vt="http://schemas.openxmlformats.org/officeDocument/2006/docPropsVTypes">
  <Template>Normal.dotm</Template>
  <TotalTime>4</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Operating Philosophy -- Serving the Members of Farm Credit System Institutions</dc:title>
  <dc:subject>
  </dc:subject>
  <dc:creator>
  </dc:creator>
  <cp:keywords>
  </cp:keywords>
  <cp:lastModifiedBy>
  </cp:lastModifiedBy>
  <cp:revision>5</cp:revision>
  <dcterms:created xsi:type="dcterms:W3CDTF">2012-09-05T17:46:00Z</dcterms:created>
  <dcterms:modified xsi:type="dcterms:W3CDTF">2018-03-01T12:43:00Z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1700</vt:r8>
  </property>
</Properties>
</file>