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7C" w:rsidRDefault="00E33C7C" w:rsidP="00E33C7C">
      <w:pPr>
        <w:pStyle w:val="NoSpacing"/>
      </w:pPr>
    </w:p>
    <w:p w:rsidR="00E33C7C" w:rsidRDefault="00E33C7C" w:rsidP="00E33C7C">
      <w:pPr>
        <w:pStyle w:val="NoSpacing"/>
      </w:pPr>
    </w:p>
    <w:p w:rsidR="00E33C7C" w:rsidRPr="00E33C7C" w:rsidRDefault="00E33C7C" w:rsidP="00E33C7C">
      <w:pPr>
        <w:pStyle w:val="NoSpacing"/>
        <w:rPr>
          <w:rFonts w:cs="Times New Roman"/>
        </w:rPr>
      </w:pPr>
      <w:r w:rsidRPr="00E33C7C">
        <w:rPr>
          <w:rFonts w:cs="Times New Roman"/>
        </w:rPr>
        <w:t>July 15, 2021</w:t>
      </w:r>
    </w:p>
    <w:p w:rsidR="00E33C7C" w:rsidRPr="00E33C7C" w:rsidRDefault="00E33C7C" w:rsidP="00E33C7C">
      <w:pPr>
        <w:pStyle w:val="NoSpacing"/>
        <w:rPr>
          <w:rFonts w:cs="Times New Roman"/>
        </w:rPr>
      </w:pPr>
    </w:p>
    <w:p w:rsidR="00E33C7C" w:rsidRPr="00E33C7C" w:rsidRDefault="00E33C7C" w:rsidP="00E33C7C">
      <w:pPr>
        <w:pStyle w:val="NoSpacing"/>
        <w:rPr>
          <w:rFonts w:cs="Times New Roman"/>
        </w:rPr>
      </w:pPr>
      <w:r w:rsidRPr="00E33C7C">
        <w:rPr>
          <w:rFonts w:cs="Times New Roman"/>
        </w:rPr>
        <w:t xml:space="preserve">Mr. Kevin J. </w:t>
      </w:r>
      <w:proofErr w:type="spellStart"/>
      <w:r w:rsidRPr="00E33C7C">
        <w:rPr>
          <w:rFonts w:cs="Times New Roman"/>
        </w:rPr>
        <w:t>Kramp</w:t>
      </w:r>
      <w:proofErr w:type="spellEnd"/>
    </w:p>
    <w:p w:rsidR="00E33C7C" w:rsidRPr="00E33C7C" w:rsidRDefault="00E33C7C" w:rsidP="00E33C7C">
      <w:pPr>
        <w:pStyle w:val="NoSpacing"/>
        <w:rPr>
          <w:rFonts w:cs="Times New Roman"/>
        </w:rPr>
      </w:pPr>
      <w:r w:rsidRPr="00E33C7C">
        <w:rPr>
          <w:rFonts w:cs="Times New Roman"/>
        </w:rPr>
        <w:t>Director, Office of Regulatory Policy</w:t>
      </w:r>
    </w:p>
    <w:p w:rsidR="00E33C7C" w:rsidRPr="00E33C7C" w:rsidRDefault="00E33C7C" w:rsidP="00E33C7C">
      <w:pPr>
        <w:pStyle w:val="NoSpacing"/>
        <w:rPr>
          <w:rFonts w:cs="Times New Roman"/>
        </w:rPr>
      </w:pPr>
      <w:r w:rsidRPr="00E33C7C">
        <w:rPr>
          <w:rFonts w:cs="Times New Roman"/>
        </w:rPr>
        <w:t>Farm Credit Administration</w:t>
      </w:r>
    </w:p>
    <w:p w:rsidR="00E33C7C" w:rsidRPr="00E33C7C" w:rsidRDefault="00E33C7C" w:rsidP="00E33C7C">
      <w:pPr>
        <w:pStyle w:val="NoSpacing"/>
        <w:rPr>
          <w:rFonts w:cs="Times New Roman"/>
        </w:rPr>
      </w:pPr>
      <w:r w:rsidRPr="00E33C7C">
        <w:rPr>
          <w:rFonts w:cs="Times New Roman"/>
        </w:rPr>
        <w:t>1501 Farm Credit Drive</w:t>
      </w:r>
    </w:p>
    <w:p w:rsidR="00E33C7C" w:rsidRPr="00E33C7C" w:rsidRDefault="00E33C7C" w:rsidP="00E33C7C">
      <w:pPr>
        <w:pStyle w:val="NoSpacing"/>
        <w:rPr>
          <w:rFonts w:cs="Times New Roman"/>
        </w:rPr>
      </w:pPr>
      <w:r w:rsidRPr="00E33C7C">
        <w:rPr>
          <w:rFonts w:cs="Times New Roman"/>
        </w:rPr>
        <w:t>McLean, VA 22102-5090</w:t>
      </w:r>
    </w:p>
    <w:p w:rsidR="00E33C7C" w:rsidRPr="00E33C7C" w:rsidRDefault="00E33C7C" w:rsidP="00E33C7C">
      <w:pPr>
        <w:pStyle w:val="NoSpacing"/>
        <w:rPr>
          <w:rFonts w:cs="Times New Roman"/>
        </w:rPr>
      </w:pPr>
    </w:p>
    <w:p w:rsidR="00E33C7C" w:rsidRDefault="00E33C7C" w:rsidP="00E33C7C">
      <w:pPr>
        <w:pStyle w:val="NoSpacing"/>
        <w:rPr>
          <w:rFonts w:cs="Times New Roman"/>
        </w:rPr>
      </w:pPr>
      <w:r w:rsidRPr="00E33C7C">
        <w:rPr>
          <w:rFonts w:cs="Times New Roman"/>
        </w:rPr>
        <w:t>Re:</w:t>
      </w:r>
      <w:r w:rsidRPr="00E33C7C">
        <w:rPr>
          <w:rFonts w:cs="Times New Roman"/>
        </w:rPr>
        <w:tab/>
        <w:t xml:space="preserve">Proposed Rule – 12 CFR Part 614 – RIN 3052-AC94; </w:t>
      </w:r>
      <w:r w:rsidRPr="00E33C7C">
        <w:rPr>
          <w:rFonts w:cs="Times New Roman"/>
          <w:i/>
        </w:rPr>
        <w:t>Collateral Evaluation Requirements</w:t>
      </w:r>
      <w:r w:rsidRPr="00E33C7C">
        <w:rPr>
          <w:rFonts w:cs="Times New Roman"/>
        </w:rPr>
        <w:t>; 86 Federal Register 27308-27323</w:t>
      </w:r>
    </w:p>
    <w:p w:rsidR="00E33C7C" w:rsidRPr="00E33C7C" w:rsidRDefault="00E33C7C" w:rsidP="00E33C7C">
      <w:pPr>
        <w:pStyle w:val="NoSpacing"/>
        <w:rPr>
          <w:rFonts w:cs="Times New Roman"/>
        </w:rPr>
      </w:pPr>
    </w:p>
    <w:p w:rsidR="00E33C7C" w:rsidRDefault="00E33C7C" w:rsidP="00E33C7C">
      <w:pPr>
        <w:pStyle w:val="NoSpacing"/>
        <w:rPr>
          <w:rFonts w:cs="Times New Roman"/>
        </w:rPr>
      </w:pPr>
      <w:r w:rsidRPr="00E33C7C">
        <w:rPr>
          <w:rFonts w:cs="Times New Roman"/>
        </w:rPr>
        <w:t xml:space="preserve">Dear Mr. </w:t>
      </w:r>
      <w:proofErr w:type="spellStart"/>
      <w:r w:rsidRPr="00E33C7C">
        <w:rPr>
          <w:rFonts w:cs="Times New Roman"/>
        </w:rPr>
        <w:t>Kramp</w:t>
      </w:r>
      <w:proofErr w:type="spellEnd"/>
      <w:r w:rsidRPr="00E33C7C">
        <w:rPr>
          <w:rFonts w:cs="Times New Roman"/>
        </w:rPr>
        <w:t>:</w:t>
      </w:r>
    </w:p>
    <w:p w:rsidR="00E33C7C" w:rsidRPr="00E33C7C" w:rsidRDefault="00E33C7C" w:rsidP="00E33C7C">
      <w:pPr>
        <w:pStyle w:val="NoSpacing"/>
        <w:rPr>
          <w:rFonts w:cs="Times New Roman"/>
        </w:rPr>
      </w:pPr>
    </w:p>
    <w:p w:rsidR="00E33C7C" w:rsidRPr="00E33C7C" w:rsidRDefault="00E33C7C" w:rsidP="00E33C7C">
      <w:pPr>
        <w:pStyle w:val="NoSpacing"/>
        <w:rPr>
          <w:rFonts w:cs="Times New Roman"/>
        </w:rPr>
      </w:pPr>
      <w:r w:rsidRPr="00E33C7C">
        <w:rPr>
          <w:rFonts w:cs="Times New Roman"/>
        </w:rPr>
        <w:t>River Valley AgCredit</w:t>
      </w:r>
      <w:r w:rsidRPr="00E33C7C">
        <w:rPr>
          <w:rFonts w:cs="Times New Roman"/>
        </w:rPr>
        <w:t>, ACA (“</w:t>
      </w:r>
      <w:r w:rsidRPr="00E33C7C">
        <w:rPr>
          <w:rFonts w:cs="Times New Roman"/>
        </w:rPr>
        <w:t>River Valley</w:t>
      </w:r>
      <w:r w:rsidRPr="00E33C7C">
        <w:rPr>
          <w:rFonts w:cs="Times New Roman"/>
        </w:rPr>
        <w:t xml:space="preserve">”) appreciates the opportunity to comment on the Farm Credit Administration’s (“FCA”) Proposed Rule regarding Collateral Evaluation Requirements that was published in the May 20, 2021 </w:t>
      </w:r>
      <w:r w:rsidRPr="00E33C7C">
        <w:rPr>
          <w:rFonts w:cs="Times New Roman"/>
          <w:i/>
        </w:rPr>
        <w:t>Federal Register</w:t>
      </w:r>
      <w:r w:rsidRPr="00E33C7C">
        <w:rPr>
          <w:rFonts w:cs="Times New Roman"/>
        </w:rPr>
        <w:t xml:space="preserve"> (the “Proposed Rule”).</w:t>
      </w:r>
    </w:p>
    <w:p w:rsidR="00E33C7C" w:rsidRDefault="00E33C7C" w:rsidP="00E33C7C">
      <w:pPr>
        <w:pStyle w:val="NoSpacing"/>
        <w:rPr>
          <w:rFonts w:cs="Times New Roman"/>
        </w:rPr>
      </w:pPr>
      <w:r w:rsidRPr="00E33C7C">
        <w:rPr>
          <w:rFonts w:cs="Times New Roman"/>
        </w:rPr>
        <w:t>River Valley</w:t>
      </w:r>
      <w:r w:rsidRPr="00E33C7C">
        <w:rPr>
          <w:rFonts w:cs="Times New Roman"/>
        </w:rPr>
        <w:t xml:space="preserve"> has reviewed and discussed the Proposed Rule with its management, its Board of Directors, certain of its employees and agents, and its funding bank.  </w:t>
      </w:r>
      <w:r w:rsidRPr="00E33C7C">
        <w:rPr>
          <w:rFonts w:cs="Times New Roman"/>
        </w:rPr>
        <w:t>River Valley</w:t>
      </w:r>
      <w:r w:rsidRPr="00E33C7C">
        <w:rPr>
          <w:rFonts w:cs="Times New Roman"/>
        </w:rPr>
        <w:t xml:space="preserve"> also participated in meetings and discussions with other groups, associations, district banks, and Farm Credit Council (“FCC”) and reviewed the background of the existing regulations, the Preamble to the Proposed Rule, relevant FCA-published materials, materials and authorities relevant to other lending institutions regarding such matters, and authorities relating to the interpretation and application of laws and regulations. </w:t>
      </w:r>
    </w:p>
    <w:p w:rsidR="00E33C7C" w:rsidRPr="00E33C7C" w:rsidRDefault="00E33C7C" w:rsidP="00E33C7C">
      <w:pPr>
        <w:pStyle w:val="NoSpacing"/>
        <w:rPr>
          <w:rFonts w:cs="Times New Roman"/>
        </w:rPr>
      </w:pPr>
    </w:p>
    <w:p w:rsidR="00E33C7C" w:rsidRDefault="00E33C7C" w:rsidP="00E33C7C">
      <w:pPr>
        <w:pStyle w:val="NoSpacing"/>
        <w:rPr>
          <w:rFonts w:cs="Times New Roman"/>
        </w:rPr>
      </w:pPr>
      <w:r w:rsidRPr="00E33C7C">
        <w:rPr>
          <w:rFonts w:cs="Times New Roman"/>
        </w:rPr>
        <w:t xml:space="preserve">Based on the above, </w:t>
      </w:r>
      <w:r w:rsidRPr="00E33C7C">
        <w:rPr>
          <w:rFonts w:cs="Times New Roman"/>
        </w:rPr>
        <w:t>River Valley</w:t>
      </w:r>
      <w:r w:rsidRPr="00E33C7C">
        <w:rPr>
          <w:rFonts w:cs="Times New Roman"/>
        </w:rPr>
        <w:t xml:space="preserve">’s own internal guidance, the mission and the cooperative principles of the Farm Credit System, and the desire (and need) to provide reliable, accessible, and affordable access to financing for the agricultural and/or rural needs of its borrowers and potential borrowers, </w:t>
      </w:r>
      <w:r w:rsidRPr="00E33C7C">
        <w:rPr>
          <w:rFonts w:cs="Times New Roman"/>
        </w:rPr>
        <w:t>River Valley</w:t>
      </w:r>
      <w:r w:rsidRPr="00E33C7C">
        <w:rPr>
          <w:rFonts w:cs="Times New Roman"/>
        </w:rPr>
        <w:t xml:space="preserve"> fully supports and adopts the comments on the Proposed Rule submitted by the Farm Credit Council (“FCC”) and by AgFirst Farm Credit Bank (“AgFirst”).  Such comments are incorporated by reference as if fully set forth in this letter.  For purposes of convenience, </w:t>
      </w:r>
      <w:r w:rsidRPr="00E33C7C">
        <w:rPr>
          <w:rFonts w:cs="Times New Roman"/>
        </w:rPr>
        <w:t>River Valley</w:t>
      </w:r>
      <w:r w:rsidRPr="00E33C7C">
        <w:rPr>
          <w:rFonts w:cs="Times New Roman"/>
        </w:rPr>
        <w:t xml:space="preserve"> has enclosed a copy of FCC’s and AgFirst’s comment letters.</w:t>
      </w:r>
    </w:p>
    <w:p w:rsidR="00E33C7C" w:rsidRPr="00E33C7C" w:rsidRDefault="00E33C7C" w:rsidP="00E33C7C">
      <w:pPr>
        <w:pStyle w:val="NoSpacing"/>
        <w:rPr>
          <w:rFonts w:cs="Times New Roman"/>
        </w:rPr>
      </w:pPr>
    </w:p>
    <w:p w:rsidR="00E33C7C" w:rsidRPr="00E33C7C" w:rsidRDefault="00E33C7C" w:rsidP="00E33C7C">
      <w:pPr>
        <w:pStyle w:val="paragraph"/>
        <w:spacing w:before="0" w:beforeAutospacing="0" w:after="0" w:afterAutospacing="0"/>
        <w:jc w:val="both"/>
        <w:textAlignment w:val="baseline"/>
        <w:rPr>
          <w:rFonts w:asciiTheme="minorHAnsi" w:hAnsiTheme="minorHAnsi" w:cstheme="minorHAnsi"/>
          <w:sz w:val="22"/>
          <w:szCs w:val="22"/>
        </w:rPr>
      </w:pPr>
      <w:r w:rsidRPr="00E33C7C">
        <w:rPr>
          <w:rFonts w:asciiTheme="minorHAnsi" w:hAnsiTheme="minorHAnsi" w:cstheme="minorHAnsi"/>
          <w:sz w:val="22"/>
          <w:szCs w:val="22"/>
        </w:rPr>
        <w:t xml:space="preserve">For at least the reasons stated herein, comments, </w:t>
      </w:r>
      <w:r w:rsidRPr="00E33C7C">
        <w:rPr>
          <w:rFonts w:asciiTheme="minorHAnsi" w:hAnsiTheme="minorHAnsi" w:cstheme="minorHAnsi"/>
          <w:sz w:val="22"/>
          <w:szCs w:val="22"/>
        </w:rPr>
        <w:t>River Valley</w:t>
      </w:r>
      <w:r w:rsidRPr="00E33C7C">
        <w:rPr>
          <w:rFonts w:asciiTheme="minorHAnsi" w:hAnsiTheme="minorHAnsi" w:cstheme="minorHAnsi"/>
          <w:sz w:val="22"/>
          <w:szCs w:val="22"/>
        </w:rPr>
        <w:t xml:space="preserve"> respectfully requests that the FCA withdraw the Proposed Rule and engage with System institutions in a mindful and thorough discussion to agree upon collateral evaluation requirements that aligns with the stated objectives of the Proposed Rule and that support Farm Credit’s ability to serve its customers and fulfill its mission.  Again, we appreciate your consideration of our constructive comments on the Proposed Rule.</w:t>
      </w:r>
    </w:p>
    <w:p w:rsidR="00E33C7C" w:rsidRPr="00E33C7C" w:rsidRDefault="00E33C7C" w:rsidP="00E33C7C">
      <w:pPr>
        <w:spacing w:after="240" w:line="240" w:lineRule="auto"/>
        <w:ind w:firstLine="720"/>
        <w:jc w:val="both"/>
        <w:rPr>
          <w:rFonts w:cs="Times New Roman"/>
        </w:rPr>
      </w:pPr>
      <w:r w:rsidRPr="00E33C7C">
        <w:rPr>
          <w:rFonts w:cs="Times New Roman"/>
        </w:rPr>
        <w:t xml:space="preserve"> </w:t>
      </w:r>
    </w:p>
    <w:p w:rsidR="00E33C7C" w:rsidRDefault="00E33C7C" w:rsidP="00E33C7C">
      <w:pPr>
        <w:spacing w:after="240" w:line="240" w:lineRule="auto"/>
        <w:ind w:firstLine="720"/>
        <w:jc w:val="both"/>
        <w:rPr>
          <w:rFonts w:cs="Times New Roman"/>
        </w:rPr>
      </w:pPr>
      <w:r w:rsidRPr="00E33C7C">
        <w:rPr>
          <w:rFonts w:cs="Times New Roman"/>
        </w:rPr>
        <w:t>Sincerely,</w:t>
      </w:r>
    </w:p>
    <w:p w:rsidR="00E33C7C" w:rsidRDefault="00E33C7C" w:rsidP="00E33C7C">
      <w:pPr>
        <w:spacing w:after="240" w:line="240" w:lineRule="auto"/>
        <w:ind w:firstLine="720"/>
        <w:jc w:val="both"/>
      </w:pPr>
      <w:r>
        <w:rPr>
          <w:rFonts w:cs="Times New Roman"/>
          <w:noProof/>
        </w:rPr>
        <w:drawing>
          <wp:inline distT="0" distB="0" distL="0" distR="0">
            <wp:extent cx="847245"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le Signature.png"/>
                    <pic:cNvPicPr/>
                  </pic:nvPicPr>
                  <pic:blipFill>
                    <a:blip r:embed="rId6">
                      <a:extLst>
                        <a:ext uri="{28A0092B-C50C-407E-A947-70E740481C1C}">
                          <a14:useLocalDpi xmlns:a14="http://schemas.microsoft.com/office/drawing/2010/main" val="0"/>
                        </a:ext>
                      </a:extLst>
                    </a:blip>
                    <a:stretch>
                      <a:fillRect/>
                    </a:stretch>
                  </pic:blipFill>
                  <pic:spPr>
                    <a:xfrm>
                      <a:off x="0" y="0"/>
                      <a:ext cx="879895" cy="306654"/>
                    </a:xfrm>
                    <a:prstGeom prst="rect">
                      <a:avLst/>
                    </a:prstGeom>
                  </pic:spPr>
                </pic:pic>
              </a:graphicData>
            </a:graphic>
          </wp:inline>
        </w:drawing>
      </w:r>
      <w:r w:rsidR="00006B0E">
        <w:tab/>
      </w:r>
      <w:r w:rsidR="00006B0E">
        <w:tab/>
      </w:r>
      <w:r w:rsidR="00006B0E">
        <w:tab/>
      </w:r>
      <w:r w:rsidR="00006B0E">
        <w:tab/>
      </w:r>
      <w:r w:rsidR="00006B0E">
        <w:tab/>
      </w:r>
      <w:r w:rsidR="00006B0E">
        <w:rPr>
          <w:noProof/>
        </w:rPr>
        <w:drawing>
          <wp:inline distT="0" distB="0" distL="0" distR="0">
            <wp:extent cx="884089" cy="313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d R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7309" cy="342523"/>
                    </a:xfrm>
                    <a:prstGeom prst="rect">
                      <a:avLst/>
                    </a:prstGeom>
                  </pic:spPr>
                </pic:pic>
              </a:graphicData>
            </a:graphic>
          </wp:inline>
        </w:drawing>
      </w:r>
      <w:bookmarkStart w:id="0" w:name="_GoBack"/>
      <w:bookmarkEnd w:id="0"/>
    </w:p>
    <w:p w:rsidR="00006B0E" w:rsidRPr="00006B0E" w:rsidRDefault="00E33C7C" w:rsidP="00006B0E">
      <w:pPr>
        <w:pStyle w:val="NoSpacing"/>
        <w:ind w:firstLine="720"/>
      </w:pPr>
      <w:r>
        <w:t>Kyle M. Yancey</w:t>
      </w:r>
      <w:r w:rsidR="00006B0E">
        <w:tab/>
      </w:r>
      <w:r w:rsidR="00006B0E">
        <w:tab/>
      </w:r>
      <w:r w:rsidR="00006B0E">
        <w:tab/>
      </w:r>
      <w:r w:rsidR="00006B0E">
        <w:tab/>
      </w:r>
      <w:r w:rsidR="00006B0E">
        <w:tab/>
        <w:t>David L. Richesin</w:t>
      </w:r>
    </w:p>
    <w:p w:rsidR="00E33C7C" w:rsidRPr="00E33C7C" w:rsidRDefault="00E33C7C" w:rsidP="00E33C7C">
      <w:pPr>
        <w:pStyle w:val="NoSpacing"/>
        <w:ind w:firstLine="720"/>
      </w:pPr>
      <w:r>
        <w:t>President/CEO</w:t>
      </w:r>
      <w:r w:rsidR="00006B0E">
        <w:tab/>
      </w:r>
      <w:r w:rsidR="00006B0E">
        <w:tab/>
      </w:r>
      <w:r w:rsidR="00006B0E">
        <w:tab/>
      </w:r>
      <w:r w:rsidR="00006B0E">
        <w:tab/>
      </w:r>
      <w:r w:rsidR="00006B0E">
        <w:tab/>
        <w:t>Chairman of the Board</w:t>
      </w:r>
    </w:p>
    <w:p w:rsidR="00E33C7C" w:rsidRDefault="00E33C7C" w:rsidP="00E33C7C">
      <w:pPr>
        <w:spacing w:after="240" w:line="240" w:lineRule="auto"/>
        <w:jc w:val="both"/>
        <w:rPr>
          <w:rFonts w:cs="Times New Roman"/>
          <w:szCs w:val="24"/>
        </w:rPr>
      </w:pPr>
    </w:p>
    <w:p w:rsidR="00E33C7C" w:rsidRPr="00507281" w:rsidRDefault="00E33C7C" w:rsidP="00507281"/>
    <w:sectPr w:rsidR="00E33C7C" w:rsidRPr="00507281">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BF" w:rsidRDefault="00DF3DBF" w:rsidP="005D7791">
      <w:pPr>
        <w:spacing w:after="0" w:line="240" w:lineRule="auto"/>
      </w:pPr>
      <w:r>
        <w:separator/>
      </w:r>
    </w:p>
  </w:endnote>
  <w:endnote w:type="continuationSeparator" w:id="0">
    <w:p w:rsidR="00DF3DBF" w:rsidRDefault="00DF3DBF" w:rsidP="005D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BF" w:rsidRDefault="00DF3DBF">
    <w:pPr>
      <w:pStyle w:val="Footer"/>
    </w:pPr>
    <w:r>
      <w:rPr>
        <w:noProof/>
      </w:rPr>
      <mc:AlternateContent>
        <mc:Choice Requires="wps">
          <w:drawing>
            <wp:anchor distT="0" distB="0" distL="114300" distR="114300" simplePos="0" relativeHeight="251663360" behindDoc="0" locked="0" layoutInCell="1" allowOverlap="1" wp14:anchorId="67CC804B" wp14:editId="2B62AE77">
              <wp:simplePos x="0" y="0"/>
              <wp:positionH relativeFrom="column">
                <wp:posOffset>4590415</wp:posOffset>
              </wp:positionH>
              <wp:positionV relativeFrom="paragraph">
                <wp:posOffset>75565</wp:posOffset>
              </wp:positionV>
              <wp:extent cx="1876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5CB84"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1.45pt,5.95pt" to="509.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" strokecolor="black [3213]"/>
          </w:pict>
        </mc:Fallback>
      </mc:AlternateContent>
    </w:r>
    <w:r>
      <w:rPr>
        <w:noProof/>
      </w:rPr>
      <mc:AlternateContent>
        <mc:Choice Requires="wps">
          <w:drawing>
            <wp:anchor distT="0" distB="0" distL="114300" distR="114300" simplePos="0" relativeHeight="251659264" behindDoc="0" locked="0" layoutInCell="1" allowOverlap="1" wp14:anchorId="03CBD051" wp14:editId="3D037909">
              <wp:simplePos x="0" y="0"/>
              <wp:positionH relativeFrom="column">
                <wp:posOffset>685800</wp:posOffset>
              </wp:positionH>
              <wp:positionV relativeFrom="paragraph">
                <wp:posOffset>-114935</wp:posOffset>
              </wp:positionV>
              <wp:extent cx="460248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457200"/>
                      </a:xfrm>
                      <a:prstGeom prst="rect">
                        <a:avLst/>
                      </a:prstGeom>
                      <a:solidFill>
                        <a:srgbClr val="FFFFFF">
                          <a:alpha val="0"/>
                        </a:srgbClr>
                      </a:solidFill>
                      <a:ln w="9525">
                        <a:noFill/>
                        <a:miter lim="800000"/>
                        <a:headEnd/>
                        <a:tailEnd/>
                      </a:ln>
                    </wps:spPr>
                    <wps:txbx>
                      <w:txbxContent>
                        <w:p w:rsidR="00DF3DBF" w:rsidRPr="007F1C9D" w:rsidRDefault="00DF3DBF" w:rsidP="005D3582">
                          <w:pPr>
                            <w:jc w:val="center"/>
                            <w:rPr>
                              <w:rFonts w:ascii="Rage Italic" w:hAnsi="Rage Italic"/>
                              <w:sz w:val="34"/>
                              <w:szCs w:val="34"/>
                              <w14:textOutline w14:w="9207" w14:cap="flat" w14:cmpd="sng" w14:algn="ctr">
                                <w14:solidFill>
                                  <w14:srgbClr w14:val="000000"/>
                                </w14:solidFill>
                                <w14:prstDash w14:val="solid"/>
                                <w14:round/>
                              </w14:textOutline>
                            </w:rPr>
                          </w:pPr>
                          <w:r w:rsidRPr="007F1C9D">
                            <w:rPr>
                              <w:rFonts w:ascii="Rage Italic" w:hAnsi="Rage Italic"/>
                              <w:sz w:val="34"/>
                              <w:szCs w:val="34"/>
                              <w14:textOutline w14:w="9207" w14:cap="flat" w14:cmpd="sng" w14:algn="ctr">
                                <w14:solidFill>
                                  <w14:srgbClr w14:val="000000"/>
                                </w14:solidFill>
                                <w14:prstDash w14:val="solid"/>
                                <w14:round/>
                              </w14:textOutline>
                            </w:rPr>
                            <w:t>“Lending Support for Generations…”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BD051" id="_x0000_t202" coordsize="21600,21600" o:spt="202" path="m,l,21600r21600,l21600,xe">
              <v:stroke joinstyle="miter"/>
              <v:path gradientshapeok="t" o:connecttype="rect"/>
            </v:shapetype>
            <v:shape id="_x0000_s1027" type="#_x0000_t202" style="position:absolute;margin-left:54pt;margin-top:-9.05pt;width:36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" stroked="f">
              <v:fill opacity="0"/>
              <v:textbox>
                <w:txbxContent>
                  <w:p w:rsidR="00DF3DBF" w:rsidRPr="007F1C9D" w:rsidRDefault="00DF3DBF" w:rsidP="005D3582">
                    <w:pPr>
                      <w:jc w:val="center"/>
                      <w:rPr>
                        <w:rFonts w:ascii="Rage Italic" w:hAnsi="Rage Italic"/>
                        <w:sz w:val="34"/>
                        <w:szCs w:val="34"/>
                        <w14:textOutline w14:w="9207" w14:cap="flat" w14:cmpd="sng" w14:algn="ctr">
                          <w14:solidFill>
                            <w14:srgbClr w14:val="000000"/>
                          </w14:solidFill>
                          <w14:prstDash w14:val="solid"/>
                          <w14:round/>
                        </w14:textOutline>
                      </w:rPr>
                    </w:pPr>
                    <w:r w:rsidRPr="007F1C9D">
                      <w:rPr>
                        <w:rFonts w:ascii="Rage Italic" w:hAnsi="Rage Italic"/>
                        <w:sz w:val="34"/>
                        <w:szCs w:val="34"/>
                        <w14:textOutline w14:w="9207" w14:cap="flat" w14:cmpd="sng" w14:algn="ctr">
                          <w14:solidFill>
                            <w14:srgbClr w14:val="000000"/>
                          </w14:solidFill>
                          <w14:prstDash w14:val="solid"/>
                          <w14:round/>
                        </w14:textOutline>
                      </w:rPr>
                      <w:t>“Lending Support for Generations…”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9471E4B" wp14:editId="4861FCC9">
              <wp:simplePos x="0" y="0"/>
              <wp:positionH relativeFrom="column">
                <wp:posOffset>-572135</wp:posOffset>
              </wp:positionH>
              <wp:positionV relativeFrom="paragraph">
                <wp:posOffset>75565</wp:posOffset>
              </wp:positionV>
              <wp:extent cx="18764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CADAB"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05pt,5.95pt" to="102.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w2zgEAAAMEAAAOAAAAZHJzL2Uyb0RvYy54bWysU8GO0zAQvSPxD5bvNG0FSxU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" strokecolor="black [3213]"/>
          </w:pict>
        </mc:Fallback>
      </mc:AlternateConten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BF" w:rsidRDefault="00DF3DBF" w:rsidP="005D7791">
      <w:pPr>
        <w:spacing w:after="0" w:line="240" w:lineRule="auto"/>
      </w:pPr>
      <w:r>
        <w:separator/>
      </w:r>
    </w:p>
  </w:footnote>
  <w:footnote w:type="continuationSeparator" w:id="0">
    <w:p w:rsidR="00DF3DBF" w:rsidRDefault="00DF3DBF" w:rsidP="005D7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BF" w:rsidRDefault="00006B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666274" o:spid="_x0000_s12290" type="#_x0000_t75" style="position:absolute;margin-left:0;margin-top:0;width:467.7pt;height:467.7pt;z-index:-251651072;mso-position-horizontal:center;mso-position-horizontal-relative:margin;mso-position-vertical:center;mso-position-vertical-relative:margin" o:allowincell="f">
          <v:imagedata r:id="rId1" o:title="biosta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BF" w:rsidRDefault="00772233">
    <w:pPr>
      <w:pStyle w:val="Header"/>
    </w:pPr>
    <w:r>
      <w:rPr>
        <w:noProof/>
      </w:rPr>
      <mc:AlternateContent>
        <mc:Choice Requires="wps">
          <w:drawing>
            <wp:anchor distT="0" distB="0" distL="114300" distR="114300" simplePos="0" relativeHeight="251672576" behindDoc="0" locked="0" layoutInCell="1" allowOverlap="1" wp14:anchorId="4B6060D7" wp14:editId="4B6FE9ED">
              <wp:simplePos x="0" y="0"/>
              <wp:positionH relativeFrom="column">
                <wp:posOffset>3610610</wp:posOffset>
              </wp:positionH>
              <wp:positionV relativeFrom="paragraph">
                <wp:posOffset>-200025</wp:posOffset>
              </wp:positionV>
              <wp:extent cx="3429000" cy="9048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04875"/>
                      </a:xfrm>
                      <a:prstGeom prst="rect">
                        <a:avLst/>
                      </a:prstGeom>
                      <a:solidFill>
                        <a:srgbClr val="FFFFFF">
                          <a:alpha val="0"/>
                        </a:srgbClr>
                      </a:solidFill>
                      <a:ln w="9525">
                        <a:noFill/>
                        <a:miter lim="800000"/>
                        <a:headEnd/>
                        <a:tailEnd/>
                      </a:ln>
                    </wps:spPr>
                    <wps:txbx>
                      <w:txbxContent>
                        <w:p w:rsidR="00DF3DBF" w:rsidRPr="00044DC9" w:rsidRDefault="00C8640B" w:rsidP="00C84509">
                          <w:pPr>
                            <w:jc w:val="center"/>
                            <w:rPr>
                              <w:rFonts w:ascii="Calisto MT" w:hAnsi="Calisto MT"/>
                              <w:sz w:val="24"/>
                            </w:rPr>
                          </w:pPr>
                          <w:r>
                            <w:rPr>
                              <w:rFonts w:ascii="Calisto MT" w:hAnsi="Calisto MT"/>
                              <w:sz w:val="24"/>
                            </w:rPr>
                            <w:t>408 East Broadway</w:t>
                          </w:r>
                          <w:r w:rsidR="00772233">
                            <w:rPr>
                              <w:rFonts w:ascii="Calisto MT" w:hAnsi="Calisto MT"/>
                              <w:sz w:val="24"/>
                            </w:rPr>
                            <w:t xml:space="preserve"> • P.O. Box </w:t>
                          </w:r>
                          <w:r w:rsidR="00C77B76">
                            <w:rPr>
                              <w:rFonts w:ascii="Calisto MT" w:hAnsi="Calisto MT"/>
                              <w:sz w:val="24"/>
                            </w:rPr>
                            <w:t>30</w:t>
                          </w:r>
                          <w:r w:rsidR="00772233">
                            <w:rPr>
                              <w:rFonts w:ascii="Calisto MT" w:hAnsi="Calisto MT"/>
                              <w:sz w:val="24"/>
                            </w:rPr>
                            <w:t>9</w:t>
                          </w:r>
                          <w:r w:rsidR="00DF3DBF" w:rsidRPr="00044DC9">
                            <w:rPr>
                              <w:rFonts w:ascii="Calisto MT" w:hAnsi="Calisto MT"/>
                              <w:sz w:val="24"/>
                            </w:rPr>
                            <w:br/>
                          </w:r>
                          <w:r w:rsidR="00C77B76">
                            <w:rPr>
                              <w:rFonts w:ascii="Calisto MT" w:hAnsi="Calisto MT"/>
                              <w:sz w:val="24"/>
                            </w:rPr>
                            <w:t>Mayfield</w:t>
                          </w:r>
                          <w:r w:rsidR="00DF3DBF" w:rsidRPr="00044DC9">
                            <w:rPr>
                              <w:rFonts w:ascii="Calisto MT" w:hAnsi="Calisto MT"/>
                              <w:sz w:val="24"/>
                            </w:rPr>
                            <w:t>, Kentucky  420</w:t>
                          </w:r>
                          <w:r w:rsidR="00C77B76">
                            <w:rPr>
                              <w:rFonts w:ascii="Calisto MT" w:hAnsi="Calisto MT"/>
                              <w:sz w:val="24"/>
                            </w:rPr>
                            <w:t>66</w:t>
                          </w:r>
                        </w:p>
                        <w:p w:rsidR="00DF3DBF" w:rsidRPr="00044DC9" w:rsidRDefault="00DF3DBF" w:rsidP="00C84509">
                          <w:pPr>
                            <w:jc w:val="center"/>
                            <w:rPr>
                              <w:rFonts w:ascii="Calisto MT" w:hAnsi="Calisto MT"/>
                              <w:sz w:val="24"/>
                            </w:rPr>
                          </w:pPr>
                          <w:r w:rsidRPr="00044DC9">
                            <w:rPr>
                              <w:rFonts w:ascii="Calisto MT" w:hAnsi="Calisto MT"/>
                              <w:sz w:val="24"/>
                            </w:rPr>
                            <w:t>Phone:  270-</w:t>
                          </w:r>
                          <w:r w:rsidR="00C77B76">
                            <w:rPr>
                              <w:rFonts w:ascii="Calisto MT" w:hAnsi="Calisto MT"/>
                              <w:sz w:val="24"/>
                            </w:rPr>
                            <w:t>247-</w:t>
                          </w:r>
                          <w:r w:rsidR="00C8640B">
                            <w:rPr>
                              <w:rFonts w:ascii="Calisto MT" w:hAnsi="Calisto MT"/>
                              <w:sz w:val="24"/>
                            </w:rPr>
                            <w:t>5613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060D7" id="_x0000_t202" coordsize="21600,21600" o:spt="202" path="m,l,21600r21600,l21600,xe">
              <v:stroke joinstyle="miter"/>
              <v:path gradientshapeok="t" o:connecttype="rect"/>
            </v:shapetype>
            <v:shape id="Text Box 2" o:spid="_x0000_s1026" type="#_x0000_t202" style="position:absolute;margin-left:284.3pt;margin-top:-15.75pt;width:270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" stroked="f">
              <v:fill opacity="0"/>
              <v:textbox>
                <w:txbxContent>
                  <w:p w:rsidR="00DF3DBF" w:rsidRPr="00044DC9" w:rsidRDefault="00C8640B" w:rsidP="00C84509">
                    <w:pPr>
                      <w:jc w:val="center"/>
                      <w:rPr>
                        <w:rFonts w:ascii="Calisto MT" w:hAnsi="Calisto MT"/>
                        <w:sz w:val="24"/>
                      </w:rPr>
                    </w:pPr>
                    <w:r>
                      <w:rPr>
                        <w:rFonts w:ascii="Calisto MT" w:hAnsi="Calisto MT"/>
                        <w:sz w:val="24"/>
                      </w:rPr>
                      <w:t>408 East Broadway</w:t>
                    </w:r>
                    <w:r w:rsidR="00772233">
                      <w:rPr>
                        <w:rFonts w:ascii="Calisto MT" w:hAnsi="Calisto MT"/>
                        <w:sz w:val="24"/>
                      </w:rPr>
                      <w:t xml:space="preserve"> • P.O. Box </w:t>
                    </w:r>
                    <w:r w:rsidR="00C77B76">
                      <w:rPr>
                        <w:rFonts w:ascii="Calisto MT" w:hAnsi="Calisto MT"/>
                        <w:sz w:val="24"/>
                      </w:rPr>
                      <w:t>30</w:t>
                    </w:r>
                    <w:r w:rsidR="00772233">
                      <w:rPr>
                        <w:rFonts w:ascii="Calisto MT" w:hAnsi="Calisto MT"/>
                        <w:sz w:val="24"/>
                      </w:rPr>
                      <w:t>9</w:t>
                    </w:r>
                    <w:r w:rsidR="00DF3DBF" w:rsidRPr="00044DC9">
                      <w:rPr>
                        <w:rFonts w:ascii="Calisto MT" w:hAnsi="Calisto MT"/>
                        <w:sz w:val="24"/>
                      </w:rPr>
                      <w:br/>
                    </w:r>
                    <w:r w:rsidR="00C77B76">
                      <w:rPr>
                        <w:rFonts w:ascii="Calisto MT" w:hAnsi="Calisto MT"/>
                        <w:sz w:val="24"/>
                      </w:rPr>
                      <w:t>Mayfield</w:t>
                    </w:r>
                    <w:r w:rsidR="00DF3DBF" w:rsidRPr="00044DC9">
                      <w:rPr>
                        <w:rFonts w:ascii="Calisto MT" w:hAnsi="Calisto MT"/>
                        <w:sz w:val="24"/>
                      </w:rPr>
                      <w:t>, Kentucky  420</w:t>
                    </w:r>
                    <w:r w:rsidR="00C77B76">
                      <w:rPr>
                        <w:rFonts w:ascii="Calisto MT" w:hAnsi="Calisto MT"/>
                        <w:sz w:val="24"/>
                      </w:rPr>
                      <w:t>66</w:t>
                    </w:r>
                  </w:p>
                  <w:p w:rsidR="00DF3DBF" w:rsidRPr="00044DC9" w:rsidRDefault="00DF3DBF" w:rsidP="00C84509">
                    <w:pPr>
                      <w:jc w:val="center"/>
                      <w:rPr>
                        <w:rFonts w:ascii="Calisto MT" w:hAnsi="Calisto MT"/>
                        <w:sz w:val="24"/>
                      </w:rPr>
                    </w:pPr>
                    <w:r w:rsidRPr="00044DC9">
                      <w:rPr>
                        <w:rFonts w:ascii="Calisto MT" w:hAnsi="Calisto MT"/>
                        <w:sz w:val="24"/>
                      </w:rPr>
                      <w:t>Phone:  270-</w:t>
                    </w:r>
                    <w:r w:rsidR="00C77B76">
                      <w:rPr>
                        <w:rFonts w:ascii="Calisto MT" w:hAnsi="Calisto MT"/>
                        <w:sz w:val="24"/>
                      </w:rPr>
                      <w:t>247-</w:t>
                    </w:r>
                    <w:r w:rsidR="00C8640B">
                      <w:rPr>
                        <w:rFonts w:ascii="Calisto MT" w:hAnsi="Calisto MT"/>
                        <w:sz w:val="24"/>
                      </w:rPr>
                      <w:t>5613</w:t>
                    </w:r>
                  </w:p>
                </w:txbxContent>
              </v:textbox>
            </v:shape>
          </w:pict>
        </mc:Fallback>
      </mc:AlternateContent>
    </w:r>
    <w:r w:rsidR="00DF3DBF">
      <w:rPr>
        <w:noProof/>
      </w:rPr>
      <mc:AlternateContent>
        <mc:Choice Requires="wps">
          <w:drawing>
            <wp:anchor distT="0" distB="0" distL="114300" distR="114300" simplePos="0" relativeHeight="251670528" behindDoc="0" locked="0" layoutInCell="1" allowOverlap="1" wp14:anchorId="6E1578FB" wp14:editId="48CF14DE">
              <wp:simplePos x="0" y="0"/>
              <wp:positionH relativeFrom="column">
                <wp:posOffset>-704215</wp:posOffset>
              </wp:positionH>
              <wp:positionV relativeFrom="paragraph">
                <wp:posOffset>295275</wp:posOffset>
              </wp:positionV>
              <wp:extent cx="72866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7286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51F135" id="Straight Connector 11"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45pt,23.25pt" to="518.3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mvzwEAAAUEAAAOAAAAZHJzL2Uyb0RvYy54bWysU02P0zAQvSPxHyzfadJKlF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" strokecolor="black [3213]"/>
          </w:pict>
        </mc:Fallback>
      </mc:AlternateContent>
    </w:r>
    <w:r w:rsidR="00DF3DBF">
      <w:rPr>
        <w:noProof/>
      </w:rPr>
      <w:drawing>
        <wp:anchor distT="0" distB="0" distL="114300" distR="114300" simplePos="0" relativeHeight="251668480" behindDoc="1" locked="0" layoutInCell="1" allowOverlap="1" wp14:anchorId="47ACCD5A" wp14:editId="4B4EDC0C">
          <wp:simplePos x="0" y="0"/>
          <wp:positionH relativeFrom="column">
            <wp:posOffset>-704850</wp:posOffset>
          </wp:positionH>
          <wp:positionV relativeFrom="paragraph">
            <wp:posOffset>-243840</wp:posOffset>
          </wp:positionV>
          <wp:extent cx="2533650" cy="919480"/>
          <wp:effectExtent l="0" t="0" r="0" b="0"/>
          <wp:wrapTight wrapText="bothSides">
            <wp:wrapPolygon edited="0">
              <wp:start x="0" y="0"/>
              <wp:lineTo x="0" y="21033"/>
              <wp:lineTo x="21438" y="21033"/>
              <wp:lineTo x="21438" y="0"/>
              <wp:lineTo x="0" y="0"/>
            </wp:wrapPolygon>
          </wp:wrapTight>
          <wp:docPr id="10" name="Picture 10" descr="F:\Users\Katlyn\Documents\Documents\Marketing Logos\RiverValley-C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Katlyn\Documents\Documents\Marketing Logos\RiverValley-Color-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36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DBF">
      <w:ptab w:relativeTo="margin" w:alignment="center" w:leader="none"/>
    </w:r>
    <w:r w:rsidR="00DF3DBF">
      <w:ptab w:relativeTo="margin" w:alignment="right" w:leader="none"/>
    </w:r>
    <w:r w:rsidR="00006B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666275" o:spid="_x0000_s12291" type="#_x0000_t75" style="position:absolute;margin-left:0;margin-top:0;width:467.7pt;height:467.7pt;z-index:-251650048;mso-position-horizontal:center;mso-position-horizontal-relative:margin;mso-position-vertical:center;mso-position-vertical-relative:margin" o:allowincell="f">
          <v:imagedata r:id="rId2" o:title="biosta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BF" w:rsidRDefault="00006B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6666273" o:spid="_x0000_s12289" type="#_x0000_t75" style="position:absolute;margin-left:0;margin-top:0;width:467.7pt;height:467.7pt;z-index:-251652096;mso-position-horizontal:center;mso-position-horizontal-relative:margin;mso-position-vertical:center;mso-position-vertical-relative:margin" o:allowincell="f">
          <v:imagedata r:id="rId1" o:title="biosta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87"/>
    <w:rsid w:val="00006B0E"/>
    <w:rsid w:val="00022952"/>
    <w:rsid w:val="00044DC9"/>
    <w:rsid w:val="0010412E"/>
    <w:rsid w:val="00174EDA"/>
    <w:rsid w:val="00193BE1"/>
    <w:rsid w:val="001B225C"/>
    <w:rsid w:val="001C2FBC"/>
    <w:rsid w:val="002E1324"/>
    <w:rsid w:val="00303F27"/>
    <w:rsid w:val="00394DEA"/>
    <w:rsid w:val="003C3E46"/>
    <w:rsid w:val="0048484D"/>
    <w:rsid w:val="004910B0"/>
    <w:rsid w:val="00507281"/>
    <w:rsid w:val="00571957"/>
    <w:rsid w:val="005D3582"/>
    <w:rsid w:val="005D475B"/>
    <w:rsid w:val="005D7791"/>
    <w:rsid w:val="005E0C33"/>
    <w:rsid w:val="006025D1"/>
    <w:rsid w:val="00697457"/>
    <w:rsid w:val="006A64D1"/>
    <w:rsid w:val="007258DD"/>
    <w:rsid w:val="00772233"/>
    <w:rsid w:val="00792C0C"/>
    <w:rsid w:val="007F1C9D"/>
    <w:rsid w:val="00937195"/>
    <w:rsid w:val="009A7D48"/>
    <w:rsid w:val="00A635F8"/>
    <w:rsid w:val="00A94387"/>
    <w:rsid w:val="00AD104C"/>
    <w:rsid w:val="00B26DCC"/>
    <w:rsid w:val="00C56F91"/>
    <w:rsid w:val="00C77B76"/>
    <w:rsid w:val="00C84509"/>
    <w:rsid w:val="00C8640B"/>
    <w:rsid w:val="00CB33C7"/>
    <w:rsid w:val="00DA4CE0"/>
    <w:rsid w:val="00DF3DBF"/>
    <w:rsid w:val="00E245EC"/>
    <w:rsid w:val="00E33C7C"/>
    <w:rsid w:val="00E53B93"/>
    <w:rsid w:val="00EA5589"/>
    <w:rsid w:val="00EC57F6"/>
    <w:rsid w:val="00EF14CA"/>
    <w:rsid w:val="00FD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2AAEAE54"/>
  <w15:docId w15:val="{E017A77E-39A8-4B17-8BB3-2885D17C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87"/>
    <w:rPr>
      <w:rFonts w:ascii="Tahoma" w:hAnsi="Tahoma" w:cs="Tahoma"/>
      <w:sz w:val="16"/>
      <w:szCs w:val="16"/>
    </w:rPr>
  </w:style>
  <w:style w:type="paragraph" w:styleId="Header">
    <w:name w:val="header"/>
    <w:basedOn w:val="Normal"/>
    <w:link w:val="HeaderChar"/>
    <w:uiPriority w:val="99"/>
    <w:unhideWhenUsed/>
    <w:rsid w:val="005D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791"/>
  </w:style>
  <w:style w:type="paragraph" w:styleId="Footer">
    <w:name w:val="footer"/>
    <w:basedOn w:val="Normal"/>
    <w:link w:val="FooterChar"/>
    <w:uiPriority w:val="99"/>
    <w:unhideWhenUsed/>
    <w:rsid w:val="005D7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791"/>
  </w:style>
  <w:style w:type="paragraph" w:customStyle="1" w:styleId="paragraph">
    <w:name w:val="paragraph"/>
    <w:basedOn w:val="Normal"/>
    <w:rsid w:val="00E33C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33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B1591-2838-4A4E-B2D5-2DDC344A25BB}"/>
</file>

<file path=customXml/itemProps2.xml><?xml version="1.0" encoding="utf-8"?>
<ds:datastoreItem xmlns:ds="http://schemas.openxmlformats.org/officeDocument/2006/customXml" ds:itemID="{3BBE2F17-E36B-4783-9410-0C69FE54A698}"/>
</file>

<file path=customXml/itemProps3.xml><?xml version="1.0" encoding="utf-8"?>
<ds:datastoreItem xmlns:ds="http://schemas.openxmlformats.org/officeDocument/2006/customXml" ds:itemID="{17F0628F-6E68-4500-9D40-E7A404FF77D1}"/>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Katlyn O.</dc:creator>
  <cp:lastModifiedBy>Yancey, Kyle</cp:lastModifiedBy>
  <cp:revision>3</cp:revision>
  <cp:lastPrinted>2012-06-28T19:13:00Z</cp:lastPrinted>
  <dcterms:created xsi:type="dcterms:W3CDTF">2021-07-15T15:23:00Z</dcterms:created>
  <dcterms:modified xsi:type="dcterms:W3CDTF">2021-07-15T15:24:00Z</dcterms:modified>
</cp:coreProperties>
</file>