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C4C4" w14:textId="6D5C886A" w:rsidR="00530136" w:rsidRPr="001D4D1B" w:rsidRDefault="00530136" w:rsidP="00530136">
      <w:pPr>
        <w:spacing w:before="65" w:line="302" w:lineRule="auto"/>
        <w:ind w:left="122"/>
        <w:rPr>
          <w:rFonts w:cstheme="minorHAnsi"/>
          <w:b/>
        </w:rPr>
      </w:pPr>
      <w:r w:rsidRPr="001D4D1B">
        <w:rPr>
          <w:rFonts w:cstheme="minorHAnsi"/>
          <w:b/>
        </w:rPr>
        <w:t xml:space="preserve">Meeting Between Representatives of the </w:t>
      </w:r>
      <w:r w:rsidR="004D3404" w:rsidRPr="001D4D1B">
        <w:rPr>
          <w:rFonts w:cstheme="minorHAnsi"/>
          <w:b/>
        </w:rPr>
        <w:t xml:space="preserve">Farm Credit </w:t>
      </w:r>
      <w:r w:rsidRPr="001D4D1B">
        <w:rPr>
          <w:rFonts w:cstheme="minorHAnsi"/>
          <w:b/>
        </w:rPr>
        <w:t xml:space="preserve">System </w:t>
      </w:r>
      <w:r w:rsidR="004D3404" w:rsidRPr="001D4D1B">
        <w:rPr>
          <w:rFonts w:cstheme="minorHAnsi"/>
          <w:b/>
        </w:rPr>
        <w:t xml:space="preserve">(System) </w:t>
      </w:r>
      <w:r w:rsidRPr="001D4D1B">
        <w:rPr>
          <w:rFonts w:cstheme="minorHAnsi"/>
          <w:b/>
        </w:rPr>
        <w:t>Bank</w:t>
      </w:r>
      <w:r w:rsidR="00E878E4" w:rsidRPr="001D4D1B">
        <w:rPr>
          <w:rFonts w:cstheme="minorHAnsi"/>
          <w:b/>
        </w:rPr>
        <w:t xml:space="preserve"> Liquidity Reserve Workgroup</w:t>
      </w:r>
      <w:r w:rsidRPr="001D4D1B">
        <w:rPr>
          <w:rFonts w:cstheme="minorHAnsi"/>
          <w:b/>
        </w:rPr>
        <w:t xml:space="preserve"> </w:t>
      </w:r>
      <w:r w:rsidR="00FD1080" w:rsidRPr="001D4D1B">
        <w:rPr>
          <w:rFonts w:cstheme="minorHAnsi"/>
          <w:b/>
        </w:rPr>
        <w:t xml:space="preserve">(System </w:t>
      </w:r>
      <w:r w:rsidR="00E878E4" w:rsidRPr="001D4D1B">
        <w:rPr>
          <w:rFonts w:cstheme="minorHAnsi"/>
          <w:b/>
        </w:rPr>
        <w:t xml:space="preserve">Liquidity Reserve </w:t>
      </w:r>
      <w:r w:rsidR="00FD1080" w:rsidRPr="001D4D1B">
        <w:rPr>
          <w:rFonts w:cstheme="minorHAnsi"/>
          <w:b/>
        </w:rPr>
        <w:t>Work</w:t>
      </w:r>
      <w:r w:rsidR="00E878E4" w:rsidRPr="001D4D1B">
        <w:rPr>
          <w:rFonts w:cstheme="minorHAnsi"/>
          <w:b/>
        </w:rPr>
        <w:t>g</w:t>
      </w:r>
      <w:r w:rsidR="00FD1080" w:rsidRPr="001D4D1B">
        <w:rPr>
          <w:rFonts w:cstheme="minorHAnsi"/>
          <w:b/>
        </w:rPr>
        <w:t xml:space="preserve">roup) </w:t>
      </w:r>
      <w:r w:rsidRPr="001D4D1B">
        <w:rPr>
          <w:rFonts w:cstheme="minorHAnsi"/>
          <w:b/>
        </w:rPr>
        <w:t>and</w:t>
      </w:r>
      <w:r w:rsidR="00FD1080" w:rsidRPr="001D4D1B">
        <w:rPr>
          <w:rFonts w:cstheme="minorHAnsi"/>
          <w:b/>
        </w:rPr>
        <w:t xml:space="preserve"> </w:t>
      </w:r>
      <w:r w:rsidRPr="001D4D1B">
        <w:rPr>
          <w:rFonts w:cstheme="minorHAnsi"/>
          <w:b/>
        </w:rPr>
        <w:t>Staff of the Farm Credit Administration</w:t>
      </w:r>
      <w:r w:rsidR="004057B6" w:rsidRPr="001D4D1B">
        <w:rPr>
          <w:rFonts w:cstheme="minorHAnsi"/>
          <w:b/>
        </w:rPr>
        <w:t xml:space="preserve"> (FCA)</w:t>
      </w:r>
    </w:p>
    <w:p w14:paraId="66C06FD0" w14:textId="5D8CC0F7" w:rsidR="00530136" w:rsidRPr="001D4D1B" w:rsidRDefault="00FD1080" w:rsidP="00530136">
      <w:pPr>
        <w:pStyle w:val="BodyText"/>
        <w:spacing w:before="177"/>
        <w:ind w:left="127"/>
        <w:rPr>
          <w:rFonts w:asciiTheme="minorHAnsi" w:hAnsiTheme="minorHAnsi" w:cstheme="minorHAnsi"/>
          <w:sz w:val="22"/>
          <w:szCs w:val="22"/>
        </w:rPr>
      </w:pPr>
      <w:r w:rsidRPr="001D4D1B">
        <w:rPr>
          <w:rFonts w:asciiTheme="minorHAnsi" w:hAnsiTheme="minorHAnsi" w:cstheme="minorHAnsi"/>
          <w:w w:val="110"/>
          <w:sz w:val="22"/>
          <w:szCs w:val="22"/>
        </w:rPr>
        <w:t>August</w:t>
      </w:r>
      <w:r w:rsidR="00530136" w:rsidRPr="001D4D1B">
        <w:rPr>
          <w:rFonts w:asciiTheme="minorHAnsi" w:hAnsiTheme="minorHAnsi" w:cstheme="minorHAnsi"/>
          <w:w w:val="110"/>
          <w:sz w:val="22"/>
          <w:szCs w:val="22"/>
        </w:rPr>
        <w:t xml:space="preserve"> 25, 2021</w:t>
      </w:r>
    </w:p>
    <w:p w14:paraId="7F8E6BE1" w14:textId="77777777" w:rsidR="00530136" w:rsidRPr="001D4D1B" w:rsidRDefault="00530136" w:rsidP="00530136">
      <w:pPr>
        <w:pStyle w:val="BodyText"/>
        <w:spacing w:before="3"/>
        <w:ind w:left="0"/>
        <w:rPr>
          <w:rFonts w:asciiTheme="minorHAnsi" w:hAnsiTheme="minorHAnsi" w:cstheme="minorHAnsi"/>
          <w:sz w:val="22"/>
          <w:szCs w:val="22"/>
        </w:rPr>
      </w:pPr>
    </w:p>
    <w:p w14:paraId="15CD9778" w14:textId="5AC277AB" w:rsidR="00530136" w:rsidRPr="001D4D1B" w:rsidRDefault="00530136" w:rsidP="00530136">
      <w:pPr>
        <w:pStyle w:val="BodyText"/>
        <w:spacing w:line="336" w:lineRule="auto"/>
        <w:ind w:right="168" w:firstLine="4"/>
        <w:rPr>
          <w:rFonts w:asciiTheme="minorHAnsi" w:hAnsiTheme="minorHAnsi" w:cstheme="minorHAnsi"/>
          <w:sz w:val="22"/>
          <w:szCs w:val="22"/>
        </w:rPr>
      </w:pPr>
      <w:r w:rsidRPr="001D4D1B">
        <w:rPr>
          <w:rFonts w:asciiTheme="minorHAnsi" w:hAnsiTheme="minorHAnsi" w:cstheme="minorHAnsi"/>
          <w:w w:val="105"/>
          <w:sz w:val="22"/>
          <w:szCs w:val="22"/>
        </w:rPr>
        <w:t xml:space="preserve">Attendees from </w:t>
      </w:r>
      <w:r w:rsidR="004D3404" w:rsidRPr="001D4D1B">
        <w:rPr>
          <w:rFonts w:asciiTheme="minorHAnsi" w:hAnsiTheme="minorHAnsi" w:cstheme="minorHAnsi"/>
          <w:w w:val="105"/>
          <w:sz w:val="22"/>
          <w:szCs w:val="22"/>
        </w:rPr>
        <w:t xml:space="preserve">System </w:t>
      </w:r>
      <w:r w:rsidR="00E878E4" w:rsidRPr="001D4D1B">
        <w:rPr>
          <w:rFonts w:asciiTheme="minorHAnsi" w:hAnsiTheme="minorHAnsi" w:cstheme="minorHAnsi"/>
          <w:w w:val="105"/>
          <w:sz w:val="22"/>
          <w:szCs w:val="22"/>
        </w:rPr>
        <w:t>Liquidity Reserve Workgroup</w:t>
      </w:r>
      <w:r w:rsidR="00366112" w:rsidRPr="001D4D1B">
        <w:rPr>
          <w:rFonts w:asciiTheme="minorHAnsi" w:hAnsiTheme="minorHAnsi" w:cstheme="minorHAnsi"/>
          <w:w w:val="105"/>
          <w:sz w:val="22"/>
          <w:szCs w:val="22"/>
        </w:rPr>
        <w:t xml:space="preserve"> (S</w:t>
      </w:r>
      <w:r w:rsidR="00E878E4" w:rsidRPr="001D4D1B">
        <w:rPr>
          <w:rFonts w:asciiTheme="minorHAnsi" w:hAnsiTheme="minorHAnsi" w:cstheme="minorHAnsi"/>
          <w:w w:val="105"/>
          <w:sz w:val="22"/>
          <w:szCs w:val="22"/>
        </w:rPr>
        <w:t>LR</w:t>
      </w:r>
      <w:r w:rsidR="00366112" w:rsidRPr="001D4D1B">
        <w:rPr>
          <w:rFonts w:asciiTheme="minorHAnsi" w:hAnsiTheme="minorHAnsi" w:cstheme="minorHAnsi"/>
          <w:w w:val="105"/>
          <w:sz w:val="22"/>
          <w:szCs w:val="22"/>
        </w:rPr>
        <w:t>W)</w:t>
      </w:r>
      <w:r w:rsidRPr="001D4D1B">
        <w:rPr>
          <w:rFonts w:asciiTheme="minorHAnsi" w:hAnsiTheme="minorHAnsi" w:cstheme="minorHAnsi"/>
          <w:w w:val="105"/>
          <w:sz w:val="22"/>
          <w:szCs w:val="22"/>
        </w:rPr>
        <w:t xml:space="preserve">: </w:t>
      </w:r>
      <w:r w:rsidR="00501CB8" w:rsidRPr="001D4D1B">
        <w:rPr>
          <w:rFonts w:asciiTheme="minorHAnsi" w:hAnsiTheme="minorHAnsi" w:cstheme="minorHAnsi"/>
          <w:w w:val="105"/>
          <w:sz w:val="22"/>
          <w:szCs w:val="22"/>
        </w:rPr>
        <w:t xml:space="preserve">Kiran </w:t>
      </w:r>
      <w:proofErr w:type="spellStart"/>
      <w:r w:rsidR="00501CB8" w:rsidRPr="001D4D1B">
        <w:rPr>
          <w:rFonts w:asciiTheme="minorHAnsi" w:hAnsiTheme="minorHAnsi" w:cstheme="minorHAnsi"/>
          <w:w w:val="105"/>
          <w:sz w:val="22"/>
          <w:szCs w:val="22"/>
        </w:rPr>
        <w:t>Kini</w:t>
      </w:r>
      <w:proofErr w:type="spellEnd"/>
      <w:r w:rsidR="00501CB8" w:rsidRPr="001D4D1B">
        <w:rPr>
          <w:rFonts w:asciiTheme="minorHAnsi" w:hAnsiTheme="minorHAnsi" w:cstheme="minorHAnsi"/>
          <w:w w:val="105"/>
          <w:sz w:val="22"/>
          <w:szCs w:val="22"/>
        </w:rPr>
        <w:t xml:space="preserve">, </w:t>
      </w:r>
      <w:r w:rsidR="004057B6" w:rsidRPr="001D4D1B">
        <w:rPr>
          <w:rFonts w:asciiTheme="minorHAnsi" w:hAnsiTheme="minorHAnsi" w:cstheme="minorHAnsi"/>
          <w:w w:val="105"/>
          <w:sz w:val="22"/>
          <w:szCs w:val="22"/>
        </w:rPr>
        <w:t>Barry Mardock</w:t>
      </w:r>
      <w:r w:rsidRPr="001D4D1B">
        <w:rPr>
          <w:rFonts w:asciiTheme="minorHAnsi" w:hAnsiTheme="minorHAnsi" w:cstheme="minorHAnsi"/>
          <w:w w:val="105"/>
          <w:sz w:val="22"/>
          <w:szCs w:val="22"/>
        </w:rPr>
        <w:t xml:space="preserve">, </w:t>
      </w:r>
      <w:proofErr w:type="spellStart"/>
      <w:r w:rsidR="004057B6" w:rsidRPr="001D4D1B">
        <w:rPr>
          <w:rFonts w:asciiTheme="minorHAnsi" w:hAnsiTheme="minorHAnsi" w:cstheme="minorHAnsi"/>
          <w:w w:val="105"/>
          <w:sz w:val="22"/>
          <w:szCs w:val="22"/>
        </w:rPr>
        <w:t>Driss</w:t>
      </w:r>
      <w:proofErr w:type="spellEnd"/>
      <w:r w:rsidR="004057B6" w:rsidRPr="001D4D1B">
        <w:rPr>
          <w:rFonts w:asciiTheme="minorHAnsi" w:hAnsiTheme="minorHAnsi" w:cstheme="minorHAnsi"/>
          <w:w w:val="105"/>
          <w:sz w:val="22"/>
          <w:szCs w:val="22"/>
        </w:rPr>
        <w:t xml:space="preserve"> </w:t>
      </w:r>
      <w:proofErr w:type="spellStart"/>
      <w:r w:rsidR="004057B6" w:rsidRPr="001D4D1B">
        <w:rPr>
          <w:rFonts w:asciiTheme="minorHAnsi" w:hAnsiTheme="minorHAnsi" w:cstheme="minorHAnsi"/>
          <w:w w:val="105"/>
          <w:sz w:val="22"/>
          <w:szCs w:val="22"/>
        </w:rPr>
        <w:t>Graoui</w:t>
      </w:r>
      <w:proofErr w:type="spellEnd"/>
      <w:r w:rsidR="004057B6" w:rsidRPr="001D4D1B">
        <w:rPr>
          <w:rFonts w:asciiTheme="minorHAnsi" w:hAnsiTheme="minorHAnsi" w:cstheme="minorHAnsi"/>
          <w:w w:val="105"/>
          <w:sz w:val="22"/>
          <w:szCs w:val="22"/>
        </w:rPr>
        <w:t xml:space="preserve">, Jeffrey </w:t>
      </w:r>
      <w:proofErr w:type="spellStart"/>
      <w:r w:rsidR="004057B6" w:rsidRPr="001D4D1B">
        <w:rPr>
          <w:rFonts w:asciiTheme="minorHAnsi" w:hAnsiTheme="minorHAnsi" w:cstheme="minorHAnsi"/>
          <w:w w:val="105"/>
          <w:sz w:val="22"/>
          <w:szCs w:val="22"/>
        </w:rPr>
        <w:t>Milheiser</w:t>
      </w:r>
      <w:proofErr w:type="spellEnd"/>
      <w:r w:rsidR="004057B6" w:rsidRPr="001D4D1B">
        <w:rPr>
          <w:rFonts w:asciiTheme="minorHAnsi" w:hAnsiTheme="minorHAnsi" w:cstheme="minorHAnsi"/>
          <w:w w:val="105"/>
          <w:sz w:val="22"/>
          <w:szCs w:val="22"/>
        </w:rPr>
        <w:t xml:space="preserve">, </w:t>
      </w:r>
      <w:r w:rsidRPr="001D4D1B">
        <w:rPr>
          <w:rFonts w:asciiTheme="minorHAnsi" w:hAnsiTheme="minorHAnsi" w:cstheme="minorHAnsi"/>
          <w:w w:val="105"/>
          <w:sz w:val="22"/>
          <w:szCs w:val="22"/>
        </w:rPr>
        <w:t>(</w:t>
      </w:r>
      <w:r w:rsidR="004057B6" w:rsidRPr="001D4D1B">
        <w:rPr>
          <w:rFonts w:asciiTheme="minorHAnsi" w:hAnsiTheme="minorHAnsi" w:cstheme="minorHAnsi"/>
          <w:w w:val="105"/>
          <w:sz w:val="22"/>
          <w:szCs w:val="22"/>
        </w:rPr>
        <w:t>CoBank, ACB</w:t>
      </w:r>
      <w:r w:rsidRPr="001D4D1B">
        <w:rPr>
          <w:rFonts w:asciiTheme="minorHAnsi" w:hAnsiTheme="minorHAnsi" w:cstheme="minorHAnsi"/>
          <w:w w:val="105"/>
          <w:sz w:val="22"/>
          <w:szCs w:val="22"/>
        </w:rPr>
        <w:t xml:space="preserve">); </w:t>
      </w:r>
      <w:r w:rsidR="004057B6" w:rsidRPr="001D4D1B">
        <w:rPr>
          <w:rFonts w:asciiTheme="minorHAnsi" w:hAnsiTheme="minorHAnsi" w:cstheme="minorHAnsi"/>
          <w:w w:val="105"/>
          <w:sz w:val="22"/>
          <w:szCs w:val="22"/>
        </w:rPr>
        <w:t xml:space="preserve">Josh Goethe, Joe </w:t>
      </w:r>
      <w:proofErr w:type="spellStart"/>
      <w:r w:rsidR="004057B6" w:rsidRPr="001D4D1B">
        <w:rPr>
          <w:rFonts w:asciiTheme="minorHAnsi" w:hAnsiTheme="minorHAnsi" w:cstheme="minorHAnsi"/>
          <w:w w:val="105"/>
          <w:sz w:val="22"/>
          <w:szCs w:val="22"/>
        </w:rPr>
        <w:t>Preloznik</w:t>
      </w:r>
      <w:proofErr w:type="spellEnd"/>
      <w:r w:rsidRPr="001D4D1B">
        <w:rPr>
          <w:rFonts w:asciiTheme="minorHAnsi" w:hAnsiTheme="minorHAnsi" w:cstheme="minorHAnsi"/>
          <w:w w:val="105"/>
          <w:sz w:val="22"/>
          <w:szCs w:val="22"/>
        </w:rPr>
        <w:t xml:space="preserve"> (</w:t>
      </w:r>
      <w:r w:rsidR="004057B6" w:rsidRPr="001D4D1B">
        <w:rPr>
          <w:rFonts w:asciiTheme="minorHAnsi" w:hAnsiTheme="minorHAnsi" w:cstheme="minorHAnsi"/>
          <w:w w:val="105"/>
          <w:sz w:val="22"/>
          <w:szCs w:val="22"/>
        </w:rPr>
        <w:t>AgFirst</w:t>
      </w:r>
      <w:r w:rsidR="00E878E4" w:rsidRPr="001D4D1B">
        <w:rPr>
          <w:rFonts w:asciiTheme="minorHAnsi" w:hAnsiTheme="minorHAnsi" w:cstheme="minorHAnsi"/>
          <w:w w:val="105"/>
          <w:sz w:val="22"/>
          <w:szCs w:val="22"/>
        </w:rPr>
        <w:t xml:space="preserve"> Farm Credit Bank</w:t>
      </w:r>
      <w:r w:rsidRPr="001D4D1B">
        <w:rPr>
          <w:rFonts w:asciiTheme="minorHAnsi" w:hAnsiTheme="minorHAnsi" w:cstheme="minorHAnsi"/>
          <w:w w:val="105"/>
          <w:sz w:val="22"/>
          <w:szCs w:val="22"/>
        </w:rPr>
        <w:t xml:space="preserve">); </w:t>
      </w:r>
      <w:r w:rsidR="0043736F" w:rsidRPr="001D4D1B">
        <w:rPr>
          <w:rFonts w:asciiTheme="minorHAnsi" w:hAnsiTheme="minorHAnsi" w:cstheme="minorHAnsi"/>
          <w:w w:val="105"/>
          <w:sz w:val="22"/>
          <w:szCs w:val="22"/>
        </w:rPr>
        <w:t xml:space="preserve">Hershey </w:t>
      </w:r>
      <w:r w:rsidR="004057B6" w:rsidRPr="001D4D1B">
        <w:rPr>
          <w:rFonts w:asciiTheme="minorHAnsi" w:hAnsiTheme="minorHAnsi" w:cstheme="minorHAnsi"/>
          <w:w w:val="105"/>
          <w:sz w:val="22"/>
          <w:szCs w:val="22"/>
        </w:rPr>
        <w:t xml:space="preserve">He, </w:t>
      </w:r>
      <w:r w:rsidR="0043736F" w:rsidRPr="001D4D1B">
        <w:rPr>
          <w:rFonts w:asciiTheme="minorHAnsi" w:hAnsiTheme="minorHAnsi" w:cstheme="minorHAnsi"/>
          <w:w w:val="105"/>
          <w:sz w:val="22"/>
          <w:szCs w:val="22"/>
        </w:rPr>
        <w:t xml:space="preserve">Nitin </w:t>
      </w:r>
      <w:r w:rsidR="004057B6" w:rsidRPr="001D4D1B">
        <w:rPr>
          <w:rFonts w:asciiTheme="minorHAnsi" w:hAnsiTheme="minorHAnsi" w:cstheme="minorHAnsi"/>
          <w:w w:val="105"/>
          <w:sz w:val="22"/>
          <w:szCs w:val="22"/>
        </w:rPr>
        <w:t>Phase</w:t>
      </w:r>
      <w:r w:rsidR="0043736F" w:rsidRPr="001D4D1B">
        <w:rPr>
          <w:rFonts w:asciiTheme="minorHAnsi" w:hAnsiTheme="minorHAnsi" w:cstheme="minorHAnsi"/>
          <w:w w:val="105"/>
          <w:sz w:val="22"/>
          <w:szCs w:val="22"/>
        </w:rPr>
        <w:t xml:space="preserve">, Luis </w:t>
      </w:r>
      <w:proofErr w:type="spellStart"/>
      <w:r w:rsidR="0043736F" w:rsidRPr="001D4D1B">
        <w:rPr>
          <w:rFonts w:asciiTheme="minorHAnsi" w:hAnsiTheme="minorHAnsi" w:cstheme="minorHAnsi"/>
          <w:w w:val="105"/>
          <w:sz w:val="22"/>
          <w:szCs w:val="22"/>
        </w:rPr>
        <w:t>Sahmkow</w:t>
      </w:r>
      <w:proofErr w:type="spellEnd"/>
      <w:r w:rsidRPr="001D4D1B">
        <w:rPr>
          <w:rFonts w:asciiTheme="minorHAnsi" w:hAnsiTheme="minorHAnsi" w:cstheme="minorHAnsi"/>
          <w:w w:val="105"/>
          <w:sz w:val="22"/>
          <w:szCs w:val="22"/>
        </w:rPr>
        <w:t xml:space="preserve"> (</w:t>
      </w:r>
      <w:proofErr w:type="spellStart"/>
      <w:r w:rsidR="0043736F" w:rsidRPr="001D4D1B">
        <w:rPr>
          <w:rFonts w:asciiTheme="minorHAnsi" w:hAnsiTheme="minorHAnsi" w:cstheme="minorHAnsi"/>
          <w:w w:val="105"/>
          <w:sz w:val="22"/>
          <w:szCs w:val="22"/>
        </w:rPr>
        <w:t>AgriBank</w:t>
      </w:r>
      <w:proofErr w:type="spellEnd"/>
      <w:r w:rsidR="00530F66" w:rsidRPr="001D4D1B">
        <w:rPr>
          <w:rFonts w:asciiTheme="minorHAnsi" w:hAnsiTheme="minorHAnsi" w:cstheme="minorHAnsi"/>
          <w:w w:val="105"/>
          <w:sz w:val="22"/>
          <w:szCs w:val="22"/>
        </w:rPr>
        <w:t>, FCB</w:t>
      </w:r>
      <w:r w:rsidRPr="001D4D1B">
        <w:rPr>
          <w:rFonts w:asciiTheme="minorHAnsi" w:hAnsiTheme="minorHAnsi" w:cstheme="minorHAnsi"/>
          <w:w w:val="105"/>
          <w:sz w:val="22"/>
          <w:szCs w:val="22"/>
        </w:rPr>
        <w:t xml:space="preserve">); </w:t>
      </w:r>
      <w:r w:rsidR="00501CB8" w:rsidRPr="001D4D1B">
        <w:rPr>
          <w:rFonts w:asciiTheme="minorHAnsi" w:hAnsiTheme="minorHAnsi" w:cstheme="minorHAnsi"/>
          <w:w w:val="105"/>
          <w:sz w:val="22"/>
          <w:szCs w:val="22"/>
        </w:rPr>
        <w:t>Kristy Vrabel, Bobby Bhavsar, (F</w:t>
      </w:r>
      <w:r w:rsidR="00530F66" w:rsidRPr="001D4D1B">
        <w:rPr>
          <w:rFonts w:asciiTheme="minorHAnsi" w:hAnsiTheme="minorHAnsi" w:cstheme="minorHAnsi"/>
          <w:w w:val="105"/>
          <w:sz w:val="22"/>
          <w:szCs w:val="22"/>
        </w:rPr>
        <w:t xml:space="preserve">arm </w:t>
      </w:r>
      <w:r w:rsidR="00501CB8" w:rsidRPr="001D4D1B">
        <w:rPr>
          <w:rFonts w:asciiTheme="minorHAnsi" w:hAnsiTheme="minorHAnsi" w:cstheme="minorHAnsi"/>
          <w:w w:val="105"/>
          <w:sz w:val="22"/>
          <w:szCs w:val="22"/>
        </w:rPr>
        <w:t>C</w:t>
      </w:r>
      <w:r w:rsidR="00530F66" w:rsidRPr="001D4D1B">
        <w:rPr>
          <w:rFonts w:asciiTheme="minorHAnsi" w:hAnsiTheme="minorHAnsi" w:cstheme="minorHAnsi"/>
          <w:w w:val="105"/>
          <w:sz w:val="22"/>
          <w:szCs w:val="22"/>
        </w:rPr>
        <w:t xml:space="preserve">redit </w:t>
      </w:r>
      <w:r w:rsidR="00501CB8" w:rsidRPr="001D4D1B">
        <w:rPr>
          <w:rFonts w:asciiTheme="minorHAnsi" w:hAnsiTheme="minorHAnsi" w:cstheme="minorHAnsi"/>
          <w:w w:val="105"/>
          <w:sz w:val="22"/>
          <w:szCs w:val="22"/>
        </w:rPr>
        <w:t>B</w:t>
      </w:r>
      <w:r w:rsidR="00530F66" w:rsidRPr="001D4D1B">
        <w:rPr>
          <w:rFonts w:asciiTheme="minorHAnsi" w:hAnsiTheme="minorHAnsi" w:cstheme="minorHAnsi"/>
          <w:w w:val="105"/>
          <w:sz w:val="22"/>
          <w:szCs w:val="22"/>
        </w:rPr>
        <w:t xml:space="preserve">ank of </w:t>
      </w:r>
      <w:r w:rsidR="00501CB8" w:rsidRPr="001D4D1B">
        <w:rPr>
          <w:rFonts w:asciiTheme="minorHAnsi" w:hAnsiTheme="minorHAnsi" w:cstheme="minorHAnsi"/>
          <w:w w:val="105"/>
          <w:sz w:val="22"/>
          <w:szCs w:val="22"/>
        </w:rPr>
        <w:t>T</w:t>
      </w:r>
      <w:r w:rsidR="00530F66" w:rsidRPr="001D4D1B">
        <w:rPr>
          <w:rFonts w:asciiTheme="minorHAnsi" w:hAnsiTheme="minorHAnsi" w:cstheme="minorHAnsi"/>
          <w:w w:val="105"/>
          <w:sz w:val="22"/>
          <w:szCs w:val="22"/>
        </w:rPr>
        <w:t>exas</w:t>
      </w:r>
      <w:r w:rsidR="00501CB8" w:rsidRPr="001D4D1B">
        <w:rPr>
          <w:rFonts w:asciiTheme="minorHAnsi" w:hAnsiTheme="minorHAnsi" w:cstheme="minorHAnsi"/>
          <w:w w:val="105"/>
          <w:sz w:val="22"/>
          <w:szCs w:val="22"/>
        </w:rPr>
        <w:t xml:space="preserve">); </w:t>
      </w:r>
      <w:r w:rsidR="0043736F" w:rsidRPr="001D4D1B">
        <w:rPr>
          <w:rFonts w:asciiTheme="minorHAnsi" w:hAnsiTheme="minorHAnsi" w:cstheme="minorHAnsi"/>
          <w:w w:val="105"/>
          <w:sz w:val="22"/>
          <w:szCs w:val="22"/>
        </w:rPr>
        <w:t>Peter Conn</w:t>
      </w:r>
      <w:r w:rsidR="00530F66" w:rsidRPr="001D4D1B">
        <w:rPr>
          <w:rFonts w:asciiTheme="minorHAnsi" w:hAnsiTheme="minorHAnsi" w:cstheme="minorHAnsi"/>
          <w:w w:val="105"/>
          <w:sz w:val="22"/>
          <w:szCs w:val="22"/>
        </w:rPr>
        <w:t>o</w:t>
      </w:r>
      <w:r w:rsidR="0043736F" w:rsidRPr="001D4D1B">
        <w:rPr>
          <w:rFonts w:asciiTheme="minorHAnsi" w:hAnsiTheme="minorHAnsi" w:cstheme="minorHAnsi"/>
          <w:w w:val="105"/>
          <w:sz w:val="22"/>
          <w:szCs w:val="22"/>
        </w:rPr>
        <w:t xml:space="preserve">r, Rupa </w:t>
      </w:r>
      <w:proofErr w:type="spellStart"/>
      <w:r w:rsidR="0043736F" w:rsidRPr="001D4D1B">
        <w:rPr>
          <w:rFonts w:asciiTheme="minorHAnsi" w:hAnsiTheme="minorHAnsi" w:cstheme="minorHAnsi"/>
          <w:w w:val="105"/>
          <w:sz w:val="22"/>
          <w:szCs w:val="22"/>
        </w:rPr>
        <w:t>Bandopadhyaya</w:t>
      </w:r>
      <w:proofErr w:type="spellEnd"/>
      <w:r w:rsidR="0043736F" w:rsidRPr="001D4D1B">
        <w:rPr>
          <w:rFonts w:asciiTheme="minorHAnsi" w:hAnsiTheme="minorHAnsi" w:cstheme="minorHAnsi"/>
          <w:w w:val="105"/>
          <w:sz w:val="22"/>
          <w:szCs w:val="22"/>
        </w:rPr>
        <w:t xml:space="preserve"> </w:t>
      </w:r>
      <w:r w:rsidRPr="001D4D1B">
        <w:rPr>
          <w:rFonts w:asciiTheme="minorHAnsi" w:hAnsiTheme="minorHAnsi" w:cstheme="minorHAnsi"/>
          <w:w w:val="105"/>
          <w:sz w:val="22"/>
          <w:szCs w:val="22"/>
        </w:rPr>
        <w:t>(</w:t>
      </w:r>
      <w:r w:rsidR="00530F66" w:rsidRPr="001D4D1B">
        <w:rPr>
          <w:rFonts w:asciiTheme="minorHAnsi" w:hAnsiTheme="minorHAnsi" w:cstheme="minorHAnsi"/>
          <w:w w:val="105"/>
          <w:sz w:val="22"/>
          <w:szCs w:val="22"/>
        </w:rPr>
        <w:t xml:space="preserve">Federal </w:t>
      </w:r>
      <w:r w:rsidR="0043736F" w:rsidRPr="001D4D1B">
        <w:rPr>
          <w:rFonts w:asciiTheme="minorHAnsi" w:hAnsiTheme="minorHAnsi" w:cstheme="minorHAnsi"/>
          <w:w w:val="105"/>
          <w:sz w:val="22"/>
          <w:szCs w:val="22"/>
        </w:rPr>
        <w:t>Farm Credit</w:t>
      </w:r>
      <w:r w:rsidR="00530F66" w:rsidRPr="001D4D1B">
        <w:rPr>
          <w:rFonts w:asciiTheme="minorHAnsi" w:hAnsiTheme="minorHAnsi" w:cstheme="minorHAnsi"/>
          <w:w w:val="105"/>
          <w:sz w:val="22"/>
          <w:szCs w:val="22"/>
        </w:rPr>
        <w:t xml:space="preserve"> Banks</w:t>
      </w:r>
      <w:r w:rsidR="0043736F" w:rsidRPr="001D4D1B">
        <w:rPr>
          <w:rFonts w:asciiTheme="minorHAnsi" w:hAnsiTheme="minorHAnsi" w:cstheme="minorHAnsi"/>
          <w:w w:val="105"/>
          <w:sz w:val="22"/>
          <w:szCs w:val="22"/>
        </w:rPr>
        <w:t xml:space="preserve"> Funding </w:t>
      </w:r>
      <w:r w:rsidR="00501CB8" w:rsidRPr="001D4D1B">
        <w:rPr>
          <w:rFonts w:asciiTheme="minorHAnsi" w:hAnsiTheme="minorHAnsi" w:cstheme="minorHAnsi"/>
          <w:w w:val="105"/>
          <w:sz w:val="22"/>
          <w:szCs w:val="22"/>
        </w:rPr>
        <w:t>Corporation</w:t>
      </w:r>
      <w:r w:rsidRPr="001D4D1B">
        <w:rPr>
          <w:rFonts w:asciiTheme="minorHAnsi" w:hAnsiTheme="minorHAnsi" w:cstheme="minorHAnsi"/>
          <w:w w:val="105"/>
          <w:sz w:val="22"/>
          <w:szCs w:val="22"/>
        </w:rPr>
        <w:t xml:space="preserve">); </w:t>
      </w:r>
      <w:r w:rsidR="002B0B8F" w:rsidRPr="001D4D1B">
        <w:rPr>
          <w:rFonts w:asciiTheme="minorHAnsi" w:hAnsiTheme="minorHAnsi" w:cstheme="minorHAnsi"/>
          <w:w w:val="105"/>
          <w:sz w:val="22"/>
          <w:szCs w:val="22"/>
        </w:rPr>
        <w:t xml:space="preserve">Sarah Reeves, </w:t>
      </w:r>
      <w:r w:rsidR="0043736F" w:rsidRPr="001D4D1B">
        <w:rPr>
          <w:rFonts w:asciiTheme="minorHAnsi" w:hAnsiTheme="minorHAnsi" w:cstheme="minorHAnsi"/>
          <w:w w:val="105"/>
          <w:sz w:val="22"/>
          <w:szCs w:val="22"/>
        </w:rPr>
        <w:t>Robbie Boone</w:t>
      </w:r>
      <w:r w:rsidRPr="001D4D1B">
        <w:rPr>
          <w:rFonts w:asciiTheme="minorHAnsi" w:hAnsiTheme="minorHAnsi" w:cstheme="minorHAnsi"/>
          <w:w w:val="105"/>
          <w:sz w:val="22"/>
          <w:szCs w:val="22"/>
        </w:rPr>
        <w:t xml:space="preserve"> (</w:t>
      </w:r>
      <w:r w:rsidR="0043736F" w:rsidRPr="001D4D1B">
        <w:rPr>
          <w:rFonts w:asciiTheme="minorHAnsi" w:hAnsiTheme="minorHAnsi" w:cstheme="minorHAnsi"/>
          <w:w w:val="105"/>
          <w:sz w:val="22"/>
          <w:szCs w:val="22"/>
        </w:rPr>
        <w:t>Farm Credit Council</w:t>
      </w:r>
      <w:r w:rsidRPr="001D4D1B">
        <w:rPr>
          <w:rFonts w:asciiTheme="minorHAnsi" w:hAnsiTheme="minorHAnsi" w:cstheme="minorHAnsi"/>
          <w:w w:val="105"/>
          <w:sz w:val="22"/>
          <w:szCs w:val="22"/>
        </w:rPr>
        <w:t>)</w:t>
      </w:r>
      <w:r w:rsidR="0043736F" w:rsidRPr="001D4D1B">
        <w:rPr>
          <w:rFonts w:asciiTheme="minorHAnsi" w:hAnsiTheme="minorHAnsi" w:cstheme="minorHAnsi"/>
          <w:w w:val="105"/>
          <w:sz w:val="22"/>
          <w:szCs w:val="22"/>
        </w:rPr>
        <w:t>.</w:t>
      </w:r>
    </w:p>
    <w:p w14:paraId="0B388C79" w14:textId="11EA4445" w:rsidR="00530136" w:rsidRPr="001D4D1B" w:rsidRDefault="00530136" w:rsidP="00530136">
      <w:pPr>
        <w:pStyle w:val="BodyText"/>
        <w:spacing w:before="163" w:line="336" w:lineRule="auto"/>
        <w:ind w:right="168" w:firstLine="4"/>
        <w:rPr>
          <w:rFonts w:asciiTheme="minorHAnsi" w:hAnsiTheme="minorHAnsi" w:cstheme="minorHAnsi"/>
          <w:sz w:val="22"/>
          <w:szCs w:val="22"/>
        </w:rPr>
      </w:pPr>
      <w:r w:rsidRPr="001D4D1B">
        <w:rPr>
          <w:rFonts w:asciiTheme="minorHAnsi" w:hAnsiTheme="minorHAnsi" w:cstheme="minorHAnsi"/>
          <w:w w:val="110"/>
          <w:sz w:val="22"/>
          <w:szCs w:val="22"/>
        </w:rPr>
        <w:t xml:space="preserve">Attendees from </w:t>
      </w:r>
      <w:r w:rsidR="004057B6" w:rsidRPr="001D4D1B">
        <w:rPr>
          <w:rFonts w:asciiTheme="minorHAnsi" w:hAnsiTheme="minorHAnsi" w:cstheme="minorHAnsi"/>
          <w:w w:val="110"/>
          <w:sz w:val="22"/>
          <w:szCs w:val="22"/>
        </w:rPr>
        <w:t>FCA</w:t>
      </w:r>
      <w:r w:rsidRPr="001D4D1B">
        <w:rPr>
          <w:rFonts w:asciiTheme="minorHAnsi" w:hAnsiTheme="minorHAnsi" w:cstheme="minorHAnsi"/>
          <w:w w:val="110"/>
          <w:sz w:val="22"/>
          <w:szCs w:val="22"/>
        </w:rPr>
        <w:t xml:space="preserve">: </w:t>
      </w:r>
      <w:r w:rsidR="004057B6" w:rsidRPr="001D4D1B">
        <w:rPr>
          <w:rFonts w:asciiTheme="minorHAnsi" w:hAnsiTheme="minorHAnsi" w:cstheme="minorHAnsi"/>
          <w:w w:val="110"/>
          <w:sz w:val="22"/>
          <w:szCs w:val="22"/>
        </w:rPr>
        <w:t>Kevin Kramp</w:t>
      </w:r>
      <w:r w:rsidR="0084261F" w:rsidRPr="001D4D1B">
        <w:rPr>
          <w:rFonts w:asciiTheme="minorHAnsi" w:hAnsiTheme="minorHAnsi" w:cstheme="minorHAnsi"/>
          <w:w w:val="110"/>
          <w:sz w:val="22"/>
          <w:szCs w:val="22"/>
        </w:rPr>
        <w:t>,</w:t>
      </w:r>
      <w:r w:rsidR="004057B6" w:rsidRPr="001D4D1B">
        <w:rPr>
          <w:rFonts w:asciiTheme="minorHAnsi" w:hAnsiTheme="minorHAnsi" w:cstheme="minorHAnsi"/>
          <w:w w:val="110"/>
          <w:sz w:val="22"/>
          <w:szCs w:val="22"/>
        </w:rPr>
        <w:t xml:space="preserve"> </w:t>
      </w:r>
      <w:r w:rsidR="0084261F" w:rsidRPr="001D4D1B">
        <w:rPr>
          <w:rFonts w:asciiTheme="minorHAnsi" w:hAnsiTheme="minorHAnsi" w:cstheme="minorHAnsi"/>
          <w:w w:val="110"/>
          <w:sz w:val="22"/>
          <w:szCs w:val="22"/>
        </w:rPr>
        <w:t xml:space="preserve">Laurie </w:t>
      </w:r>
      <w:r w:rsidR="00747A57">
        <w:rPr>
          <w:rFonts w:asciiTheme="minorHAnsi" w:hAnsiTheme="minorHAnsi" w:cstheme="minorHAnsi"/>
          <w:w w:val="110"/>
          <w:sz w:val="22"/>
          <w:szCs w:val="22"/>
        </w:rPr>
        <w:t>Rea</w:t>
      </w:r>
      <w:r w:rsidR="0084261F" w:rsidRPr="001D4D1B">
        <w:rPr>
          <w:rFonts w:asciiTheme="minorHAnsi" w:hAnsiTheme="minorHAnsi" w:cstheme="minorHAnsi"/>
          <w:w w:val="110"/>
          <w:sz w:val="22"/>
          <w:szCs w:val="22"/>
        </w:rPr>
        <w:t xml:space="preserve">, </w:t>
      </w:r>
      <w:r w:rsidR="004057B6" w:rsidRPr="001D4D1B">
        <w:rPr>
          <w:rFonts w:asciiTheme="minorHAnsi" w:hAnsiTheme="minorHAnsi" w:cstheme="minorHAnsi"/>
          <w:w w:val="110"/>
          <w:sz w:val="22"/>
          <w:szCs w:val="22"/>
        </w:rPr>
        <w:t>Richard Katz</w:t>
      </w:r>
      <w:r w:rsidR="0084261F" w:rsidRPr="001D4D1B">
        <w:rPr>
          <w:rFonts w:asciiTheme="minorHAnsi" w:hAnsiTheme="minorHAnsi" w:cstheme="minorHAnsi"/>
          <w:w w:val="110"/>
          <w:sz w:val="22"/>
          <w:szCs w:val="22"/>
        </w:rPr>
        <w:t>,</w:t>
      </w:r>
      <w:r w:rsidR="004057B6" w:rsidRPr="001D4D1B">
        <w:rPr>
          <w:rFonts w:asciiTheme="minorHAnsi" w:hAnsiTheme="minorHAnsi" w:cstheme="minorHAnsi"/>
          <w:w w:val="110"/>
          <w:sz w:val="22"/>
          <w:szCs w:val="22"/>
        </w:rPr>
        <w:t xml:space="preserve"> </w:t>
      </w:r>
      <w:r w:rsidRPr="001D4D1B">
        <w:rPr>
          <w:rFonts w:asciiTheme="minorHAnsi" w:hAnsiTheme="minorHAnsi" w:cstheme="minorHAnsi"/>
          <w:w w:val="110"/>
          <w:sz w:val="22"/>
          <w:szCs w:val="22"/>
        </w:rPr>
        <w:t>Jeremy Edelstein</w:t>
      </w:r>
      <w:r w:rsidR="0084261F" w:rsidRPr="001D4D1B">
        <w:rPr>
          <w:rFonts w:asciiTheme="minorHAnsi" w:hAnsiTheme="minorHAnsi" w:cstheme="minorHAnsi"/>
          <w:w w:val="110"/>
          <w:sz w:val="22"/>
          <w:szCs w:val="22"/>
        </w:rPr>
        <w:t>,</w:t>
      </w:r>
      <w:r w:rsidRPr="001D4D1B">
        <w:rPr>
          <w:rFonts w:asciiTheme="minorHAnsi" w:hAnsiTheme="minorHAnsi" w:cstheme="minorHAnsi"/>
          <w:w w:val="110"/>
          <w:sz w:val="22"/>
          <w:szCs w:val="22"/>
        </w:rPr>
        <w:t xml:space="preserve"> </w:t>
      </w:r>
      <w:r w:rsidR="004057B6" w:rsidRPr="001D4D1B">
        <w:rPr>
          <w:rFonts w:asciiTheme="minorHAnsi" w:hAnsiTheme="minorHAnsi" w:cstheme="minorHAnsi"/>
          <w:w w:val="110"/>
          <w:sz w:val="22"/>
          <w:szCs w:val="22"/>
        </w:rPr>
        <w:t>Ryan Leist</w:t>
      </w:r>
      <w:r w:rsidR="0084261F" w:rsidRPr="001D4D1B">
        <w:rPr>
          <w:rFonts w:asciiTheme="minorHAnsi" w:hAnsiTheme="minorHAnsi" w:cstheme="minorHAnsi"/>
          <w:w w:val="110"/>
          <w:sz w:val="22"/>
          <w:szCs w:val="22"/>
        </w:rPr>
        <w:t>, Dave Lewandrowski, Clayton Milburn, Wade Wynn</w:t>
      </w:r>
      <w:r w:rsidR="006847D0">
        <w:rPr>
          <w:rFonts w:asciiTheme="minorHAnsi" w:hAnsiTheme="minorHAnsi" w:cstheme="minorHAnsi"/>
          <w:w w:val="110"/>
          <w:sz w:val="22"/>
          <w:szCs w:val="22"/>
        </w:rPr>
        <w:t xml:space="preserve"> (Farm Credit System Insurance Corporation)</w:t>
      </w:r>
      <w:r w:rsidR="0084261F" w:rsidRPr="001D4D1B">
        <w:rPr>
          <w:rFonts w:asciiTheme="minorHAnsi" w:hAnsiTheme="minorHAnsi" w:cstheme="minorHAnsi"/>
          <w:w w:val="110"/>
          <w:sz w:val="22"/>
          <w:szCs w:val="22"/>
        </w:rPr>
        <w:t>, Sarah Tulman, Curtis Bednarz, Bill Bravenec</w:t>
      </w:r>
      <w:r w:rsidR="004057B6" w:rsidRPr="001D4D1B">
        <w:rPr>
          <w:rFonts w:asciiTheme="minorHAnsi" w:hAnsiTheme="minorHAnsi" w:cstheme="minorHAnsi"/>
          <w:w w:val="110"/>
          <w:sz w:val="22"/>
          <w:szCs w:val="22"/>
        </w:rPr>
        <w:t>.</w:t>
      </w:r>
    </w:p>
    <w:p w14:paraId="3F65D7BE" w14:textId="33867973" w:rsidR="00594103" w:rsidRDefault="00530136" w:rsidP="00530136">
      <w:pPr>
        <w:pStyle w:val="BodyText"/>
        <w:spacing w:before="142" w:line="336" w:lineRule="auto"/>
        <w:ind w:left="119" w:right="156"/>
        <w:rPr>
          <w:rFonts w:asciiTheme="minorHAnsi" w:hAnsiTheme="minorHAnsi" w:cstheme="minorHAnsi"/>
          <w:w w:val="110"/>
          <w:sz w:val="22"/>
          <w:szCs w:val="22"/>
        </w:rPr>
      </w:pPr>
      <w:r w:rsidRPr="001D4D1B">
        <w:rPr>
          <w:rFonts w:asciiTheme="minorHAnsi" w:hAnsiTheme="minorHAnsi" w:cstheme="minorHAnsi"/>
          <w:b/>
          <w:w w:val="110"/>
          <w:sz w:val="22"/>
          <w:szCs w:val="22"/>
        </w:rPr>
        <w:t>Summary:</w:t>
      </w:r>
      <w:r w:rsidRPr="001D4D1B">
        <w:rPr>
          <w:rFonts w:asciiTheme="minorHAnsi" w:hAnsiTheme="minorHAnsi" w:cstheme="minorHAnsi"/>
          <w:b/>
          <w:spacing w:val="-20"/>
          <w:w w:val="110"/>
          <w:sz w:val="22"/>
          <w:szCs w:val="22"/>
        </w:rPr>
        <w:t xml:space="preserve"> </w:t>
      </w:r>
      <w:r w:rsidR="00036D6E">
        <w:rPr>
          <w:rFonts w:asciiTheme="minorHAnsi" w:hAnsiTheme="minorHAnsi" w:cstheme="minorHAnsi"/>
          <w:w w:val="110"/>
          <w:sz w:val="22"/>
          <w:szCs w:val="22"/>
        </w:rPr>
        <w:t>I</w:t>
      </w:r>
      <w:r w:rsidR="001D4D1B" w:rsidRPr="00F20355">
        <w:rPr>
          <w:rFonts w:asciiTheme="minorHAnsi" w:hAnsiTheme="minorHAnsi" w:cstheme="minorHAnsi"/>
          <w:w w:val="110"/>
          <w:sz w:val="22"/>
          <w:szCs w:val="22"/>
        </w:rPr>
        <w:t xml:space="preserve">n July 2021, the Farm Credit Council requested a meeting with FCA and </w:t>
      </w:r>
      <w:r w:rsidR="001D4D1B">
        <w:rPr>
          <w:rFonts w:asciiTheme="minorHAnsi" w:hAnsiTheme="minorHAnsi" w:cstheme="minorHAnsi"/>
          <w:w w:val="110"/>
          <w:sz w:val="22"/>
          <w:szCs w:val="22"/>
        </w:rPr>
        <w:t xml:space="preserve">FCA’s </w:t>
      </w:r>
      <w:r w:rsidR="001D4D1B" w:rsidRPr="00F20355">
        <w:rPr>
          <w:rFonts w:asciiTheme="minorHAnsi" w:hAnsiTheme="minorHAnsi" w:cstheme="minorHAnsi"/>
          <w:w w:val="110"/>
          <w:sz w:val="22"/>
          <w:szCs w:val="22"/>
        </w:rPr>
        <w:t xml:space="preserve">liquidity workgroup to discuss </w:t>
      </w:r>
      <w:r w:rsidR="001D4D1B">
        <w:rPr>
          <w:rFonts w:asciiTheme="minorHAnsi" w:hAnsiTheme="minorHAnsi" w:cstheme="minorHAnsi"/>
          <w:w w:val="110"/>
          <w:sz w:val="22"/>
          <w:szCs w:val="22"/>
        </w:rPr>
        <w:t>System bank liquidity.</w:t>
      </w:r>
      <w:r w:rsidR="001D4D1B" w:rsidRPr="001D4D1B">
        <w:rPr>
          <w:rFonts w:asciiTheme="minorHAnsi" w:hAnsiTheme="minorHAnsi" w:cstheme="minorHAnsi"/>
          <w:w w:val="110"/>
          <w:sz w:val="22"/>
          <w:szCs w:val="22"/>
        </w:rPr>
        <w:t xml:space="preserve"> </w:t>
      </w:r>
      <w:r w:rsidR="006C41A9" w:rsidRPr="001D4D1B">
        <w:rPr>
          <w:rFonts w:asciiTheme="minorHAnsi" w:hAnsiTheme="minorHAnsi" w:cstheme="minorHAnsi"/>
          <w:w w:val="110"/>
          <w:sz w:val="22"/>
          <w:szCs w:val="22"/>
        </w:rPr>
        <w:t>On August 25, 2021</w:t>
      </w:r>
      <w:r w:rsidR="006C41A9">
        <w:rPr>
          <w:rFonts w:asciiTheme="minorHAnsi" w:hAnsiTheme="minorHAnsi" w:cstheme="minorHAnsi"/>
          <w:w w:val="110"/>
          <w:sz w:val="22"/>
          <w:szCs w:val="22"/>
        </w:rPr>
        <w:t>,</w:t>
      </w:r>
      <w:r w:rsidR="006C41A9" w:rsidRPr="001D4D1B">
        <w:rPr>
          <w:rFonts w:asciiTheme="minorHAnsi" w:hAnsiTheme="minorHAnsi" w:cstheme="minorHAnsi"/>
          <w:b/>
          <w:spacing w:val="-20"/>
          <w:w w:val="110"/>
          <w:sz w:val="22"/>
          <w:szCs w:val="22"/>
        </w:rPr>
        <w:t xml:space="preserve"> </w:t>
      </w:r>
      <w:r w:rsidR="004057B6" w:rsidRPr="001D4D1B">
        <w:rPr>
          <w:rFonts w:asciiTheme="minorHAnsi" w:hAnsiTheme="minorHAnsi" w:cstheme="minorHAnsi"/>
          <w:w w:val="110"/>
          <w:sz w:val="22"/>
          <w:szCs w:val="22"/>
        </w:rPr>
        <w:t>FCA staff</w:t>
      </w:r>
      <w:r w:rsidRPr="001D4D1B">
        <w:rPr>
          <w:rFonts w:asciiTheme="minorHAnsi" w:hAnsiTheme="minorHAnsi" w:cstheme="minorHAnsi"/>
          <w:spacing w:val="-12"/>
          <w:w w:val="110"/>
          <w:sz w:val="22"/>
          <w:szCs w:val="22"/>
        </w:rPr>
        <w:t xml:space="preserve"> </w:t>
      </w:r>
      <w:r w:rsidRPr="001D4D1B">
        <w:rPr>
          <w:rFonts w:asciiTheme="minorHAnsi" w:hAnsiTheme="minorHAnsi" w:cstheme="minorHAnsi"/>
          <w:w w:val="110"/>
          <w:sz w:val="22"/>
          <w:szCs w:val="22"/>
        </w:rPr>
        <w:t>met</w:t>
      </w:r>
      <w:r w:rsidRPr="001D4D1B">
        <w:rPr>
          <w:rFonts w:asciiTheme="minorHAnsi" w:hAnsiTheme="minorHAnsi" w:cstheme="minorHAnsi"/>
          <w:spacing w:val="9"/>
          <w:w w:val="110"/>
          <w:sz w:val="22"/>
          <w:szCs w:val="22"/>
        </w:rPr>
        <w:t xml:space="preserve"> </w:t>
      </w:r>
      <w:r w:rsidRPr="001D4D1B">
        <w:rPr>
          <w:rFonts w:asciiTheme="minorHAnsi" w:hAnsiTheme="minorHAnsi" w:cstheme="minorHAnsi"/>
          <w:w w:val="110"/>
          <w:sz w:val="22"/>
          <w:szCs w:val="22"/>
        </w:rPr>
        <w:t>with</w:t>
      </w:r>
      <w:r w:rsidRPr="001D4D1B">
        <w:rPr>
          <w:rFonts w:asciiTheme="minorHAnsi" w:hAnsiTheme="minorHAnsi" w:cstheme="minorHAnsi"/>
          <w:spacing w:val="-22"/>
          <w:w w:val="110"/>
          <w:sz w:val="22"/>
          <w:szCs w:val="22"/>
        </w:rPr>
        <w:t xml:space="preserve"> </w:t>
      </w:r>
      <w:r w:rsidRPr="001D4D1B">
        <w:rPr>
          <w:rFonts w:asciiTheme="minorHAnsi" w:hAnsiTheme="minorHAnsi" w:cstheme="minorHAnsi"/>
          <w:w w:val="110"/>
          <w:sz w:val="22"/>
          <w:szCs w:val="22"/>
        </w:rPr>
        <w:t>representatives</w:t>
      </w:r>
      <w:r w:rsidRPr="001D4D1B">
        <w:rPr>
          <w:rFonts w:asciiTheme="minorHAnsi" w:hAnsiTheme="minorHAnsi" w:cstheme="minorHAnsi"/>
          <w:spacing w:val="-28"/>
          <w:w w:val="110"/>
          <w:sz w:val="22"/>
          <w:szCs w:val="22"/>
        </w:rPr>
        <w:t xml:space="preserve"> </w:t>
      </w:r>
      <w:r w:rsidRPr="001D4D1B">
        <w:rPr>
          <w:rFonts w:asciiTheme="minorHAnsi" w:hAnsiTheme="minorHAnsi" w:cstheme="minorHAnsi"/>
          <w:w w:val="110"/>
          <w:sz w:val="22"/>
          <w:szCs w:val="22"/>
        </w:rPr>
        <w:t>of</w:t>
      </w:r>
      <w:r w:rsidRPr="001D4D1B">
        <w:rPr>
          <w:rFonts w:asciiTheme="minorHAnsi" w:hAnsiTheme="minorHAnsi" w:cstheme="minorHAnsi"/>
          <w:spacing w:val="-18"/>
          <w:w w:val="110"/>
          <w:sz w:val="22"/>
          <w:szCs w:val="22"/>
        </w:rPr>
        <w:t xml:space="preserve"> </w:t>
      </w:r>
      <w:r w:rsidRPr="001D4D1B">
        <w:rPr>
          <w:rFonts w:asciiTheme="minorHAnsi" w:hAnsiTheme="minorHAnsi" w:cstheme="minorHAnsi"/>
          <w:w w:val="110"/>
          <w:sz w:val="22"/>
          <w:szCs w:val="22"/>
        </w:rPr>
        <w:t>the</w:t>
      </w:r>
      <w:r w:rsidRPr="001D4D1B">
        <w:rPr>
          <w:rFonts w:asciiTheme="minorHAnsi" w:hAnsiTheme="minorHAnsi" w:cstheme="minorHAnsi"/>
          <w:spacing w:val="-8"/>
          <w:w w:val="110"/>
          <w:sz w:val="22"/>
          <w:szCs w:val="22"/>
        </w:rPr>
        <w:t xml:space="preserve"> </w:t>
      </w:r>
      <w:r w:rsidR="00257A8D" w:rsidRPr="001D4D1B">
        <w:rPr>
          <w:rFonts w:asciiTheme="minorHAnsi" w:hAnsiTheme="minorHAnsi" w:cstheme="minorHAnsi"/>
          <w:spacing w:val="-22"/>
          <w:w w:val="110"/>
          <w:sz w:val="22"/>
          <w:szCs w:val="22"/>
        </w:rPr>
        <w:t>S</w:t>
      </w:r>
      <w:r w:rsidR="006C41A9">
        <w:rPr>
          <w:rFonts w:asciiTheme="minorHAnsi" w:hAnsiTheme="minorHAnsi" w:cstheme="minorHAnsi"/>
          <w:spacing w:val="-22"/>
          <w:w w:val="110"/>
          <w:sz w:val="22"/>
          <w:szCs w:val="22"/>
        </w:rPr>
        <w:t>LRW</w:t>
      </w:r>
      <w:r w:rsidR="00257A8D" w:rsidRPr="001D4D1B">
        <w:rPr>
          <w:rFonts w:asciiTheme="minorHAnsi" w:hAnsiTheme="minorHAnsi" w:cstheme="minorHAnsi"/>
          <w:spacing w:val="11"/>
          <w:w w:val="110"/>
          <w:sz w:val="22"/>
          <w:szCs w:val="22"/>
        </w:rPr>
        <w:t xml:space="preserve"> </w:t>
      </w:r>
      <w:r w:rsidRPr="001D4D1B">
        <w:rPr>
          <w:rFonts w:asciiTheme="minorHAnsi" w:hAnsiTheme="minorHAnsi" w:cstheme="minorHAnsi"/>
          <w:w w:val="110"/>
          <w:sz w:val="22"/>
          <w:szCs w:val="22"/>
        </w:rPr>
        <w:t>to</w:t>
      </w:r>
      <w:r w:rsidRPr="001D4D1B">
        <w:rPr>
          <w:rFonts w:asciiTheme="minorHAnsi" w:hAnsiTheme="minorHAnsi" w:cstheme="minorHAnsi"/>
          <w:spacing w:val="11"/>
          <w:w w:val="110"/>
          <w:sz w:val="22"/>
          <w:szCs w:val="22"/>
        </w:rPr>
        <w:t xml:space="preserve"> </w:t>
      </w:r>
      <w:r w:rsidRPr="001D4D1B">
        <w:rPr>
          <w:rFonts w:asciiTheme="minorHAnsi" w:hAnsiTheme="minorHAnsi" w:cstheme="minorHAnsi"/>
          <w:w w:val="110"/>
          <w:sz w:val="22"/>
          <w:szCs w:val="22"/>
        </w:rPr>
        <w:t>discuss</w:t>
      </w:r>
      <w:r w:rsidRPr="001D4D1B">
        <w:rPr>
          <w:rFonts w:asciiTheme="minorHAnsi" w:hAnsiTheme="minorHAnsi" w:cstheme="minorHAnsi"/>
          <w:spacing w:val="-18"/>
          <w:w w:val="110"/>
          <w:sz w:val="22"/>
          <w:szCs w:val="22"/>
        </w:rPr>
        <w:t xml:space="preserve"> </w:t>
      </w:r>
      <w:r w:rsidR="004057B6" w:rsidRPr="001D4D1B">
        <w:rPr>
          <w:rFonts w:asciiTheme="minorHAnsi" w:hAnsiTheme="minorHAnsi" w:cstheme="minorHAnsi"/>
          <w:w w:val="115"/>
          <w:sz w:val="22"/>
          <w:szCs w:val="22"/>
        </w:rPr>
        <w:t>FCA’s</w:t>
      </w:r>
      <w:r w:rsidR="006C41A9">
        <w:rPr>
          <w:rFonts w:asciiTheme="minorHAnsi" w:hAnsiTheme="minorHAnsi" w:cstheme="minorHAnsi"/>
          <w:w w:val="115"/>
          <w:sz w:val="22"/>
          <w:szCs w:val="22"/>
        </w:rPr>
        <w:t xml:space="preserve"> Bank Liquidity Reserve</w:t>
      </w:r>
      <w:r w:rsidRPr="001D4D1B">
        <w:rPr>
          <w:rFonts w:asciiTheme="minorHAnsi" w:hAnsiTheme="minorHAnsi" w:cstheme="minorHAnsi"/>
          <w:spacing w:val="-14"/>
          <w:w w:val="115"/>
          <w:sz w:val="22"/>
          <w:szCs w:val="22"/>
        </w:rPr>
        <w:t xml:space="preserve"> </w:t>
      </w:r>
      <w:hyperlink r:id="rId8" w:history="1">
        <w:r w:rsidR="004057B6" w:rsidRPr="001D4D1B">
          <w:rPr>
            <w:rStyle w:val="Hyperlink"/>
            <w:rFonts w:asciiTheme="minorHAnsi" w:hAnsiTheme="minorHAnsi" w:cstheme="minorHAnsi"/>
            <w:w w:val="110"/>
            <w:sz w:val="22"/>
            <w:szCs w:val="22"/>
          </w:rPr>
          <w:t xml:space="preserve">advance notice of </w:t>
        </w:r>
        <w:r w:rsidRPr="001D4D1B">
          <w:rPr>
            <w:rStyle w:val="Hyperlink"/>
            <w:rFonts w:asciiTheme="minorHAnsi" w:hAnsiTheme="minorHAnsi" w:cstheme="minorHAnsi"/>
            <w:w w:val="110"/>
            <w:sz w:val="22"/>
            <w:szCs w:val="22"/>
          </w:rPr>
          <w:t>proposed</w:t>
        </w:r>
        <w:r w:rsidR="004057B6" w:rsidRPr="001D4D1B">
          <w:rPr>
            <w:rStyle w:val="Hyperlink"/>
            <w:rFonts w:asciiTheme="minorHAnsi" w:hAnsiTheme="minorHAnsi" w:cstheme="minorHAnsi"/>
            <w:w w:val="110"/>
            <w:sz w:val="22"/>
            <w:szCs w:val="22"/>
          </w:rPr>
          <w:t xml:space="preserve"> rulemaking</w:t>
        </w:r>
      </w:hyperlink>
      <w:r w:rsidR="004057B6" w:rsidRPr="001D4D1B">
        <w:rPr>
          <w:rFonts w:asciiTheme="minorHAnsi" w:hAnsiTheme="minorHAnsi" w:cstheme="minorHAnsi"/>
          <w:w w:val="110"/>
          <w:sz w:val="22"/>
          <w:szCs w:val="22"/>
        </w:rPr>
        <w:t xml:space="preserve"> </w:t>
      </w:r>
      <w:r w:rsidR="006C41A9">
        <w:rPr>
          <w:rFonts w:asciiTheme="minorHAnsi" w:hAnsiTheme="minorHAnsi" w:cstheme="minorHAnsi"/>
          <w:w w:val="110"/>
          <w:sz w:val="22"/>
          <w:szCs w:val="22"/>
        </w:rPr>
        <w:t>(86 FR 34645 (June 30, 2021))</w:t>
      </w:r>
      <w:r w:rsidRPr="001D4D1B">
        <w:rPr>
          <w:rFonts w:asciiTheme="minorHAnsi" w:hAnsiTheme="minorHAnsi" w:cstheme="minorHAnsi"/>
          <w:w w:val="110"/>
          <w:sz w:val="22"/>
          <w:szCs w:val="22"/>
        </w:rPr>
        <w:t xml:space="preserve">. </w:t>
      </w:r>
      <w:r w:rsidR="00257A8D" w:rsidRPr="001D4D1B">
        <w:rPr>
          <w:rFonts w:asciiTheme="minorHAnsi" w:hAnsiTheme="minorHAnsi" w:cstheme="minorHAnsi"/>
          <w:w w:val="110"/>
          <w:sz w:val="22"/>
          <w:szCs w:val="22"/>
        </w:rPr>
        <w:t>The S</w:t>
      </w:r>
      <w:r w:rsidR="006C41A9">
        <w:rPr>
          <w:rFonts w:asciiTheme="minorHAnsi" w:hAnsiTheme="minorHAnsi" w:cstheme="minorHAnsi"/>
          <w:w w:val="110"/>
          <w:sz w:val="22"/>
          <w:szCs w:val="22"/>
        </w:rPr>
        <w:t>LRW</w:t>
      </w:r>
      <w:r w:rsidR="00257A8D" w:rsidRPr="001D4D1B">
        <w:rPr>
          <w:rFonts w:asciiTheme="minorHAnsi" w:hAnsiTheme="minorHAnsi" w:cstheme="minorHAnsi"/>
          <w:w w:val="110"/>
          <w:sz w:val="22"/>
          <w:szCs w:val="22"/>
        </w:rPr>
        <w:t xml:space="preserve"> </w:t>
      </w:r>
      <w:r w:rsidR="005F43C3">
        <w:rPr>
          <w:rFonts w:asciiTheme="minorHAnsi" w:hAnsiTheme="minorHAnsi" w:cstheme="minorHAnsi"/>
          <w:w w:val="110"/>
          <w:sz w:val="22"/>
          <w:szCs w:val="22"/>
        </w:rPr>
        <w:t>expressed their common position</w:t>
      </w:r>
      <w:r w:rsidR="006C41A9">
        <w:rPr>
          <w:rFonts w:asciiTheme="minorHAnsi" w:hAnsiTheme="minorHAnsi" w:cstheme="minorHAnsi"/>
          <w:w w:val="110"/>
          <w:sz w:val="22"/>
          <w:szCs w:val="22"/>
        </w:rPr>
        <w:t xml:space="preserve"> that FCA’s existing liquidity reserve framework is comprehensive and working as intended and were not supportive </w:t>
      </w:r>
      <w:r w:rsidR="000056D4">
        <w:rPr>
          <w:rFonts w:asciiTheme="minorHAnsi" w:hAnsiTheme="minorHAnsi" w:cstheme="minorHAnsi"/>
          <w:w w:val="110"/>
          <w:sz w:val="22"/>
          <w:szCs w:val="22"/>
        </w:rPr>
        <w:t xml:space="preserve">of </w:t>
      </w:r>
      <w:r w:rsidR="00257A8D" w:rsidRPr="001D4D1B">
        <w:rPr>
          <w:rFonts w:asciiTheme="minorHAnsi" w:hAnsiTheme="minorHAnsi" w:cstheme="minorHAnsi"/>
          <w:w w:val="110"/>
          <w:sz w:val="22"/>
          <w:szCs w:val="22"/>
        </w:rPr>
        <w:t xml:space="preserve">any substantive changes to </w:t>
      </w:r>
      <w:r w:rsidR="004D3404" w:rsidRPr="001D4D1B">
        <w:rPr>
          <w:rFonts w:asciiTheme="minorHAnsi" w:hAnsiTheme="minorHAnsi" w:cstheme="minorHAnsi"/>
          <w:w w:val="110"/>
          <w:sz w:val="22"/>
          <w:szCs w:val="22"/>
        </w:rPr>
        <w:t>FCA’s</w:t>
      </w:r>
      <w:r w:rsidR="00257A8D" w:rsidRPr="001D4D1B">
        <w:rPr>
          <w:rFonts w:asciiTheme="minorHAnsi" w:hAnsiTheme="minorHAnsi" w:cstheme="minorHAnsi"/>
          <w:w w:val="110"/>
          <w:sz w:val="22"/>
          <w:szCs w:val="22"/>
        </w:rPr>
        <w:t xml:space="preserve"> bank liquidity regulations. Representatives from the System banks stated: (</w:t>
      </w:r>
      <w:r w:rsidR="00E803C6">
        <w:rPr>
          <w:rFonts w:asciiTheme="minorHAnsi" w:hAnsiTheme="minorHAnsi" w:cstheme="minorHAnsi"/>
          <w:w w:val="110"/>
          <w:sz w:val="22"/>
          <w:szCs w:val="22"/>
        </w:rPr>
        <w:t>1</w:t>
      </w:r>
      <w:r w:rsidR="00257A8D" w:rsidRPr="001D4D1B">
        <w:rPr>
          <w:rFonts w:asciiTheme="minorHAnsi" w:hAnsiTheme="minorHAnsi" w:cstheme="minorHAnsi"/>
          <w:w w:val="110"/>
          <w:sz w:val="22"/>
          <w:szCs w:val="22"/>
        </w:rPr>
        <w:t>)</w:t>
      </w:r>
      <w:r w:rsidR="006C41A9">
        <w:rPr>
          <w:rFonts w:asciiTheme="minorHAnsi" w:hAnsiTheme="minorHAnsi" w:cstheme="minorHAnsi"/>
          <w:w w:val="110"/>
          <w:sz w:val="22"/>
          <w:szCs w:val="22"/>
        </w:rPr>
        <w:t xml:space="preserve"> </w:t>
      </w:r>
      <w:r w:rsidR="00257A8D" w:rsidRPr="001D4D1B">
        <w:rPr>
          <w:rFonts w:asciiTheme="minorHAnsi" w:hAnsiTheme="minorHAnsi" w:cstheme="minorHAnsi"/>
          <w:w w:val="110"/>
          <w:sz w:val="22"/>
          <w:szCs w:val="22"/>
        </w:rPr>
        <w:t xml:space="preserve">the existing </w:t>
      </w:r>
      <w:r w:rsidR="00E803C6">
        <w:rPr>
          <w:rFonts w:asciiTheme="minorHAnsi" w:hAnsiTheme="minorHAnsi" w:cstheme="minorHAnsi"/>
          <w:w w:val="110"/>
          <w:sz w:val="22"/>
          <w:szCs w:val="22"/>
        </w:rPr>
        <w:t>liquidity regulations</w:t>
      </w:r>
      <w:r w:rsidR="00257A8D" w:rsidRPr="001D4D1B">
        <w:rPr>
          <w:rFonts w:asciiTheme="minorHAnsi" w:hAnsiTheme="minorHAnsi" w:cstheme="minorHAnsi"/>
          <w:w w:val="110"/>
          <w:sz w:val="22"/>
          <w:szCs w:val="22"/>
        </w:rPr>
        <w:t xml:space="preserve"> provide </w:t>
      </w:r>
      <w:r w:rsidR="00E803C6">
        <w:rPr>
          <w:rFonts w:asciiTheme="minorHAnsi" w:hAnsiTheme="minorHAnsi" w:cstheme="minorHAnsi"/>
          <w:w w:val="110"/>
          <w:sz w:val="22"/>
          <w:szCs w:val="22"/>
        </w:rPr>
        <w:t>them with the</w:t>
      </w:r>
      <w:r w:rsidR="00257A8D" w:rsidRPr="001D4D1B">
        <w:rPr>
          <w:rFonts w:asciiTheme="minorHAnsi" w:hAnsiTheme="minorHAnsi" w:cstheme="minorHAnsi"/>
          <w:w w:val="110"/>
          <w:sz w:val="22"/>
          <w:szCs w:val="22"/>
        </w:rPr>
        <w:t xml:space="preserve"> flexibility</w:t>
      </w:r>
      <w:r w:rsidR="00E803C6">
        <w:rPr>
          <w:rFonts w:asciiTheme="minorHAnsi" w:hAnsiTheme="minorHAnsi" w:cstheme="minorHAnsi"/>
          <w:w w:val="110"/>
          <w:sz w:val="22"/>
          <w:szCs w:val="22"/>
        </w:rPr>
        <w:t xml:space="preserve"> they need</w:t>
      </w:r>
      <w:r w:rsidR="00257A8D" w:rsidRPr="001D4D1B">
        <w:rPr>
          <w:rFonts w:asciiTheme="minorHAnsi" w:hAnsiTheme="minorHAnsi" w:cstheme="minorHAnsi"/>
          <w:w w:val="110"/>
          <w:sz w:val="22"/>
          <w:szCs w:val="22"/>
        </w:rPr>
        <w:t xml:space="preserve"> to deal with crises; (</w:t>
      </w:r>
      <w:r w:rsidR="00E803C6">
        <w:rPr>
          <w:rFonts w:asciiTheme="minorHAnsi" w:hAnsiTheme="minorHAnsi" w:cstheme="minorHAnsi"/>
          <w:w w:val="110"/>
          <w:sz w:val="22"/>
          <w:szCs w:val="22"/>
        </w:rPr>
        <w:t>2</w:t>
      </w:r>
      <w:r w:rsidR="00257A8D" w:rsidRPr="001D4D1B">
        <w:rPr>
          <w:rFonts w:asciiTheme="minorHAnsi" w:hAnsiTheme="minorHAnsi" w:cstheme="minorHAnsi"/>
          <w:w w:val="110"/>
          <w:sz w:val="22"/>
          <w:szCs w:val="22"/>
        </w:rPr>
        <w:t xml:space="preserve">) </w:t>
      </w:r>
      <w:r w:rsidR="004D3404" w:rsidRPr="001D4D1B">
        <w:rPr>
          <w:rFonts w:asciiTheme="minorHAnsi" w:hAnsiTheme="minorHAnsi" w:cstheme="minorHAnsi"/>
          <w:w w:val="110"/>
          <w:sz w:val="22"/>
          <w:szCs w:val="22"/>
        </w:rPr>
        <w:t>System</w:t>
      </w:r>
      <w:r w:rsidR="00257A8D" w:rsidRPr="001D4D1B">
        <w:rPr>
          <w:rFonts w:asciiTheme="minorHAnsi" w:hAnsiTheme="minorHAnsi" w:cstheme="minorHAnsi"/>
          <w:w w:val="110"/>
          <w:sz w:val="22"/>
          <w:szCs w:val="22"/>
        </w:rPr>
        <w:t xml:space="preserve"> banks were able to manage liquidity</w:t>
      </w:r>
      <w:r w:rsidR="002B0B8F" w:rsidRPr="001D4D1B">
        <w:rPr>
          <w:rFonts w:asciiTheme="minorHAnsi" w:hAnsiTheme="minorHAnsi" w:cstheme="minorHAnsi"/>
          <w:w w:val="110"/>
          <w:sz w:val="22"/>
          <w:szCs w:val="22"/>
        </w:rPr>
        <w:t xml:space="preserve"> effectively</w:t>
      </w:r>
      <w:r w:rsidR="004D3404" w:rsidRPr="001D4D1B">
        <w:rPr>
          <w:rFonts w:asciiTheme="minorHAnsi" w:hAnsiTheme="minorHAnsi" w:cstheme="minorHAnsi"/>
          <w:w w:val="110"/>
          <w:sz w:val="22"/>
          <w:szCs w:val="22"/>
        </w:rPr>
        <w:t xml:space="preserve"> under the existing framework during the market stress of COVID-19; (</w:t>
      </w:r>
      <w:r w:rsidR="00E803C6">
        <w:rPr>
          <w:rFonts w:asciiTheme="minorHAnsi" w:hAnsiTheme="minorHAnsi" w:cstheme="minorHAnsi"/>
          <w:w w:val="110"/>
          <w:sz w:val="22"/>
          <w:szCs w:val="22"/>
        </w:rPr>
        <w:t>3</w:t>
      </w:r>
      <w:r w:rsidR="004D3404" w:rsidRPr="001D4D1B">
        <w:rPr>
          <w:rFonts w:asciiTheme="minorHAnsi" w:hAnsiTheme="minorHAnsi" w:cstheme="minorHAnsi"/>
          <w:w w:val="110"/>
          <w:sz w:val="22"/>
          <w:szCs w:val="22"/>
        </w:rPr>
        <w:t xml:space="preserve">) the Basel III liquidity framework (Liquidity Coverage Ratio and Net Stable Funding Ratio) </w:t>
      </w:r>
      <w:r w:rsidR="000056D4">
        <w:rPr>
          <w:rFonts w:asciiTheme="minorHAnsi" w:hAnsiTheme="minorHAnsi" w:cstheme="minorHAnsi"/>
          <w:w w:val="110"/>
          <w:sz w:val="22"/>
          <w:szCs w:val="22"/>
        </w:rPr>
        <w:t>is</w:t>
      </w:r>
      <w:r w:rsidR="000056D4" w:rsidRPr="001D4D1B">
        <w:rPr>
          <w:rFonts w:asciiTheme="minorHAnsi" w:hAnsiTheme="minorHAnsi" w:cstheme="minorHAnsi"/>
          <w:w w:val="110"/>
          <w:sz w:val="22"/>
          <w:szCs w:val="22"/>
        </w:rPr>
        <w:t xml:space="preserve"> </w:t>
      </w:r>
      <w:r w:rsidR="004D3404" w:rsidRPr="001D4D1B">
        <w:rPr>
          <w:rFonts w:asciiTheme="minorHAnsi" w:hAnsiTheme="minorHAnsi" w:cstheme="minorHAnsi"/>
          <w:w w:val="110"/>
          <w:sz w:val="22"/>
          <w:szCs w:val="22"/>
        </w:rPr>
        <w:t>not appropriate for the System</w:t>
      </w:r>
      <w:r w:rsidR="00FC7199" w:rsidRPr="001D4D1B">
        <w:rPr>
          <w:rFonts w:asciiTheme="minorHAnsi" w:hAnsiTheme="minorHAnsi" w:cstheme="minorHAnsi"/>
          <w:w w:val="110"/>
          <w:sz w:val="22"/>
          <w:szCs w:val="22"/>
        </w:rPr>
        <w:t>’s funding and non-depository structure; (</w:t>
      </w:r>
      <w:r w:rsidR="00E803C6">
        <w:rPr>
          <w:rFonts w:asciiTheme="minorHAnsi" w:hAnsiTheme="minorHAnsi" w:cstheme="minorHAnsi"/>
          <w:w w:val="110"/>
          <w:sz w:val="22"/>
          <w:szCs w:val="22"/>
        </w:rPr>
        <w:t>4</w:t>
      </w:r>
      <w:r w:rsidR="00FC7199" w:rsidRPr="001D4D1B">
        <w:rPr>
          <w:rFonts w:asciiTheme="minorHAnsi" w:hAnsiTheme="minorHAnsi" w:cstheme="minorHAnsi"/>
          <w:w w:val="110"/>
          <w:sz w:val="22"/>
          <w:szCs w:val="22"/>
        </w:rPr>
        <w:t xml:space="preserve">) the Contingency Funding Plan </w:t>
      </w:r>
      <w:r w:rsidR="00E803C6">
        <w:rPr>
          <w:rFonts w:asciiTheme="minorHAnsi" w:hAnsiTheme="minorHAnsi" w:cstheme="minorHAnsi"/>
          <w:w w:val="110"/>
          <w:sz w:val="22"/>
          <w:szCs w:val="22"/>
        </w:rPr>
        <w:t xml:space="preserve">provisions of FCA’s existing liquidity </w:t>
      </w:r>
      <w:r w:rsidR="00FC7199" w:rsidRPr="001D4D1B">
        <w:rPr>
          <w:rFonts w:asciiTheme="minorHAnsi" w:hAnsiTheme="minorHAnsi" w:cstheme="minorHAnsi"/>
          <w:w w:val="110"/>
          <w:sz w:val="22"/>
          <w:szCs w:val="22"/>
        </w:rPr>
        <w:t xml:space="preserve">regulation </w:t>
      </w:r>
      <w:r w:rsidR="00594103">
        <w:rPr>
          <w:rFonts w:asciiTheme="minorHAnsi" w:hAnsiTheme="minorHAnsi" w:cstheme="minorHAnsi"/>
          <w:w w:val="110"/>
          <w:sz w:val="22"/>
          <w:szCs w:val="22"/>
        </w:rPr>
        <w:t>provides</w:t>
      </w:r>
      <w:r w:rsidR="005F43C3" w:rsidRPr="001D4D1B">
        <w:rPr>
          <w:rFonts w:asciiTheme="minorHAnsi" w:hAnsiTheme="minorHAnsi" w:cstheme="minorHAnsi"/>
          <w:w w:val="110"/>
          <w:sz w:val="22"/>
          <w:szCs w:val="22"/>
        </w:rPr>
        <w:t xml:space="preserve"> </w:t>
      </w:r>
      <w:r w:rsidR="00FC7199" w:rsidRPr="001D4D1B">
        <w:rPr>
          <w:rFonts w:asciiTheme="minorHAnsi" w:hAnsiTheme="minorHAnsi" w:cstheme="minorHAnsi"/>
          <w:w w:val="110"/>
          <w:sz w:val="22"/>
          <w:szCs w:val="22"/>
        </w:rPr>
        <w:t xml:space="preserve">each bank </w:t>
      </w:r>
      <w:r w:rsidR="00594103">
        <w:rPr>
          <w:rFonts w:asciiTheme="minorHAnsi" w:hAnsiTheme="minorHAnsi" w:cstheme="minorHAnsi"/>
          <w:w w:val="110"/>
          <w:sz w:val="22"/>
          <w:szCs w:val="22"/>
        </w:rPr>
        <w:t xml:space="preserve">with appropriate </w:t>
      </w:r>
      <w:r w:rsidR="005F43C3">
        <w:rPr>
          <w:rFonts w:asciiTheme="minorHAnsi" w:hAnsiTheme="minorHAnsi" w:cstheme="minorHAnsi"/>
          <w:w w:val="110"/>
          <w:sz w:val="22"/>
          <w:szCs w:val="22"/>
        </w:rPr>
        <w:t>latitud</w:t>
      </w:r>
      <w:r w:rsidR="00594103">
        <w:rPr>
          <w:rFonts w:asciiTheme="minorHAnsi" w:hAnsiTheme="minorHAnsi" w:cstheme="minorHAnsi"/>
          <w:w w:val="110"/>
          <w:sz w:val="22"/>
          <w:szCs w:val="22"/>
        </w:rPr>
        <w:t xml:space="preserve">e </w:t>
      </w:r>
      <w:r w:rsidR="003C2246">
        <w:rPr>
          <w:rFonts w:asciiTheme="minorHAnsi" w:hAnsiTheme="minorHAnsi" w:cstheme="minorHAnsi"/>
          <w:w w:val="110"/>
          <w:sz w:val="22"/>
          <w:szCs w:val="22"/>
        </w:rPr>
        <w:t xml:space="preserve">and </w:t>
      </w:r>
      <w:r w:rsidR="00594103">
        <w:rPr>
          <w:rFonts w:asciiTheme="minorHAnsi" w:hAnsiTheme="minorHAnsi" w:cstheme="minorHAnsi"/>
          <w:w w:val="110"/>
          <w:sz w:val="22"/>
          <w:szCs w:val="22"/>
        </w:rPr>
        <w:t>discretion</w:t>
      </w:r>
      <w:r w:rsidR="005F43C3">
        <w:rPr>
          <w:rFonts w:asciiTheme="minorHAnsi" w:hAnsiTheme="minorHAnsi" w:cstheme="minorHAnsi"/>
          <w:w w:val="110"/>
          <w:sz w:val="22"/>
          <w:szCs w:val="22"/>
        </w:rPr>
        <w:t xml:space="preserve"> </w:t>
      </w:r>
      <w:r w:rsidR="00FC7199" w:rsidRPr="001D4D1B">
        <w:rPr>
          <w:rFonts w:asciiTheme="minorHAnsi" w:hAnsiTheme="minorHAnsi" w:cstheme="minorHAnsi"/>
          <w:w w:val="110"/>
          <w:sz w:val="22"/>
          <w:szCs w:val="22"/>
        </w:rPr>
        <w:t xml:space="preserve">to manage </w:t>
      </w:r>
      <w:r w:rsidR="005F43C3">
        <w:rPr>
          <w:rFonts w:asciiTheme="minorHAnsi" w:hAnsiTheme="minorHAnsi" w:cstheme="minorHAnsi"/>
          <w:w w:val="110"/>
          <w:sz w:val="22"/>
          <w:szCs w:val="22"/>
        </w:rPr>
        <w:t>its</w:t>
      </w:r>
      <w:r w:rsidR="005F43C3" w:rsidRPr="001D4D1B">
        <w:rPr>
          <w:rFonts w:asciiTheme="minorHAnsi" w:hAnsiTheme="minorHAnsi" w:cstheme="minorHAnsi"/>
          <w:w w:val="110"/>
          <w:sz w:val="22"/>
          <w:szCs w:val="22"/>
        </w:rPr>
        <w:t xml:space="preserve"> </w:t>
      </w:r>
      <w:r w:rsidR="00FC7199" w:rsidRPr="001D4D1B">
        <w:rPr>
          <w:rFonts w:asciiTheme="minorHAnsi" w:hAnsiTheme="minorHAnsi" w:cstheme="minorHAnsi"/>
          <w:w w:val="110"/>
          <w:sz w:val="22"/>
          <w:szCs w:val="22"/>
        </w:rPr>
        <w:t>inflows and outflows</w:t>
      </w:r>
      <w:r w:rsidR="005F43C3">
        <w:rPr>
          <w:rFonts w:asciiTheme="minorHAnsi" w:hAnsiTheme="minorHAnsi" w:cstheme="minorHAnsi"/>
          <w:w w:val="110"/>
          <w:sz w:val="22"/>
          <w:szCs w:val="22"/>
        </w:rPr>
        <w:t xml:space="preserve"> and maintain</w:t>
      </w:r>
      <w:r w:rsidR="00594103">
        <w:rPr>
          <w:rFonts w:asciiTheme="minorHAnsi" w:hAnsiTheme="minorHAnsi" w:cstheme="minorHAnsi"/>
          <w:w w:val="110"/>
          <w:sz w:val="22"/>
          <w:szCs w:val="22"/>
        </w:rPr>
        <w:t xml:space="preserve"> sufficient liquidity </w:t>
      </w:r>
      <w:r w:rsidR="005F43C3">
        <w:rPr>
          <w:rFonts w:asciiTheme="minorHAnsi" w:hAnsiTheme="minorHAnsi" w:cstheme="minorHAnsi"/>
          <w:w w:val="110"/>
          <w:sz w:val="22"/>
          <w:szCs w:val="22"/>
        </w:rPr>
        <w:t>during times of stress or volatility in financial markets</w:t>
      </w:r>
      <w:r w:rsidR="00FC7199" w:rsidRPr="001D4D1B">
        <w:rPr>
          <w:rFonts w:asciiTheme="minorHAnsi" w:hAnsiTheme="minorHAnsi" w:cstheme="minorHAnsi"/>
          <w:w w:val="110"/>
          <w:sz w:val="22"/>
          <w:szCs w:val="22"/>
        </w:rPr>
        <w:t xml:space="preserve">; and </w:t>
      </w:r>
      <w:r w:rsidR="005F43C3">
        <w:rPr>
          <w:rFonts w:asciiTheme="minorHAnsi" w:hAnsiTheme="minorHAnsi" w:cstheme="minorHAnsi"/>
          <w:w w:val="110"/>
          <w:sz w:val="22"/>
          <w:szCs w:val="22"/>
        </w:rPr>
        <w:t>5</w:t>
      </w:r>
      <w:r w:rsidR="00FC7199" w:rsidRPr="001D4D1B">
        <w:rPr>
          <w:rFonts w:asciiTheme="minorHAnsi" w:hAnsiTheme="minorHAnsi" w:cstheme="minorHAnsi"/>
          <w:w w:val="110"/>
          <w:sz w:val="22"/>
          <w:szCs w:val="22"/>
        </w:rPr>
        <w:t>) the existing framework strikes the appropriate balance between safety and soundness and cost</w:t>
      </w:r>
      <w:r w:rsidR="004D3404" w:rsidRPr="001D4D1B">
        <w:rPr>
          <w:rFonts w:asciiTheme="minorHAnsi" w:hAnsiTheme="minorHAnsi" w:cstheme="minorHAnsi"/>
          <w:w w:val="110"/>
          <w:sz w:val="22"/>
          <w:szCs w:val="22"/>
        </w:rPr>
        <w:t xml:space="preserve">. </w:t>
      </w:r>
    </w:p>
    <w:p w14:paraId="7A4A11BF" w14:textId="5580A3F4" w:rsidR="00594103" w:rsidRDefault="006C017D" w:rsidP="00530136">
      <w:pPr>
        <w:pStyle w:val="BodyText"/>
        <w:spacing w:before="142" w:line="336" w:lineRule="auto"/>
        <w:ind w:left="119" w:right="156"/>
        <w:rPr>
          <w:rFonts w:asciiTheme="minorHAnsi" w:hAnsiTheme="minorHAnsi" w:cstheme="minorHAnsi"/>
          <w:w w:val="110"/>
          <w:sz w:val="22"/>
          <w:szCs w:val="22"/>
        </w:rPr>
      </w:pPr>
      <w:r>
        <w:rPr>
          <w:rFonts w:asciiTheme="minorHAnsi" w:hAnsiTheme="minorHAnsi" w:cstheme="minorHAnsi"/>
          <w:w w:val="110"/>
          <w:sz w:val="22"/>
          <w:szCs w:val="22"/>
        </w:rPr>
        <w:t xml:space="preserve">FCA informed the SLRW that the purpose of the </w:t>
      </w:r>
      <w:r w:rsidR="003C2246">
        <w:rPr>
          <w:rFonts w:asciiTheme="minorHAnsi" w:hAnsiTheme="minorHAnsi" w:cstheme="minorHAnsi"/>
          <w:w w:val="110"/>
          <w:sz w:val="22"/>
          <w:szCs w:val="22"/>
        </w:rPr>
        <w:t>advance notice of proposed rulemaking</w:t>
      </w:r>
      <w:r>
        <w:rPr>
          <w:rFonts w:asciiTheme="minorHAnsi" w:hAnsiTheme="minorHAnsi" w:cstheme="minorHAnsi"/>
          <w:w w:val="110"/>
          <w:sz w:val="22"/>
          <w:szCs w:val="22"/>
        </w:rPr>
        <w:t xml:space="preserve"> is to gather information, data, ideas, and views from the public that will enable our Agency to determine if or how this rulemaking should proceed. FCA staff also told the SLRW that comments from </w:t>
      </w:r>
      <w:r w:rsidR="003C2246">
        <w:rPr>
          <w:rFonts w:asciiTheme="minorHAnsi" w:hAnsiTheme="minorHAnsi" w:cstheme="minorHAnsi"/>
          <w:w w:val="110"/>
          <w:sz w:val="22"/>
          <w:szCs w:val="22"/>
        </w:rPr>
        <w:t xml:space="preserve">the </w:t>
      </w:r>
      <w:r>
        <w:rPr>
          <w:rFonts w:asciiTheme="minorHAnsi" w:hAnsiTheme="minorHAnsi" w:cstheme="minorHAnsi"/>
          <w:w w:val="110"/>
          <w:sz w:val="22"/>
          <w:szCs w:val="22"/>
        </w:rPr>
        <w:t>public could potentially help FCA to formulate a new or revised regulatory framework for liquidity</w:t>
      </w:r>
      <w:r w:rsidR="0085758B">
        <w:rPr>
          <w:rFonts w:asciiTheme="minorHAnsi" w:hAnsiTheme="minorHAnsi" w:cstheme="minorHAnsi"/>
          <w:w w:val="110"/>
          <w:sz w:val="22"/>
          <w:szCs w:val="22"/>
        </w:rPr>
        <w:t xml:space="preserve"> at </w:t>
      </w:r>
      <w:r w:rsidR="003C2246">
        <w:rPr>
          <w:rFonts w:asciiTheme="minorHAnsi" w:hAnsiTheme="minorHAnsi" w:cstheme="minorHAnsi"/>
          <w:w w:val="110"/>
          <w:sz w:val="22"/>
          <w:szCs w:val="22"/>
        </w:rPr>
        <w:t>System</w:t>
      </w:r>
      <w:r w:rsidR="0085758B">
        <w:rPr>
          <w:rFonts w:asciiTheme="minorHAnsi" w:hAnsiTheme="minorHAnsi" w:cstheme="minorHAnsi"/>
          <w:w w:val="110"/>
          <w:sz w:val="22"/>
          <w:szCs w:val="22"/>
        </w:rPr>
        <w:t xml:space="preserve"> banks</w:t>
      </w:r>
      <w:r>
        <w:rPr>
          <w:rFonts w:asciiTheme="minorHAnsi" w:hAnsiTheme="minorHAnsi" w:cstheme="minorHAnsi"/>
          <w:w w:val="110"/>
          <w:sz w:val="22"/>
          <w:szCs w:val="22"/>
        </w:rPr>
        <w:t>. If so, FCA would issue a proposed rule and</w:t>
      </w:r>
      <w:r w:rsidR="0085758B">
        <w:rPr>
          <w:rFonts w:asciiTheme="minorHAnsi" w:hAnsiTheme="minorHAnsi" w:cstheme="minorHAnsi"/>
          <w:w w:val="110"/>
          <w:sz w:val="22"/>
          <w:szCs w:val="22"/>
        </w:rPr>
        <w:t xml:space="preserve"> seek further public comment</w:t>
      </w:r>
      <w:r>
        <w:rPr>
          <w:rFonts w:asciiTheme="minorHAnsi" w:hAnsiTheme="minorHAnsi" w:cstheme="minorHAnsi"/>
          <w:w w:val="110"/>
          <w:sz w:val="22"/>
          <w:szCs w:val="22"/>
        </w:rPr>
        <w:t xml:space="preserve">. </w:t>
      </w:r>
      <w:r w:rsidR="00CD0338">
        <w:rPr>
          <w:rFonts w:asciiTheme="minorHAnsi" w:hAnsiTheme="minorHAnsi" w:cstheme="minorHAnsi"/>
          <w:w w:val="110"/>
          <w:sz w:val="22"/>
          <w:szCs w:val="22"/>
        </w:rPr>
        <w:t xml:space="preserve">Additionally, </w:t>
      </w:r>
      <w:r w:rsidR="00CD0338" w:rsidRPr="00CD0338">
        <w:rPr>
          <w:rFonts w:asciiTheme="minorHAnsi" w:hAnsiTheme="minorHAnsi" w:cstheme="minorHAnsi"/>
          <w:w w:val="110"/>
          <w:sz w:val="22"/>
          <w:szCs w:val="22"/>
        </w:rPr>
        <w:t>FCA staff told the SLRW that the FCA Board was considering the Farm Credit Council’s separate request to extend the comment period on the</w:t>
      </w:r>
      <w:r w:rsidR="00CD0338">
        <w:rPr>
          <w:rFonts w:asciiTheme="minorHAnsi" w:hAnsiTheme="minorHAnsi" w:cstheme="minorHAnsi"/>
          <w:w w:val="110"/>
          <w:sz w:val="22"/>
          <w:szCs w:val="22"/>
        </w:rPr>
        <w:t xml:space="preserve"> advance noticed of proposed rulemaking </w:t>
      </w:r>
      <w:r w:rsidR="00CD0338" w:rsidRPr="00CD0338">
        <w:rPr>
          <w:rFonts w:asciiTheme="minorHAnsi" w:hAnsiTheme="minorHAnsi" w:cstheme="minorHAnsi"/>
          <w:w w:val="110"/>
          <w:sz w:val="22"/>
          <w:szCs w:val="22"/>
        </w:rPr>
        <w:t>for an additional 60 days.</w:t>
      </w:r>
    </w:p>
    <w:p w14:paraId="305CB381" w14:textId="48EE12B5" w:rsidR="0084261F" w:rsidRPr="001D4D1B" w:rsidRDefault="004D3404" w:rsidP="00530136">
      <w:pPr>
        <w:pStyle w:val="BodyText"/>
        <w:spacing w:before="142" w:line="336" w:lineRule="auto"/>
        <w:ind w:left="119" w:right="156"/>
        <w:rPr>
          <w:rFonts w:asciiTheme="minorHAnsi" w:hAnsiTheme="minorHAnsi" w:cstheme="minorHAnsi"/>
          <w:w w:val="110"/>
          <w:sz w:val="22"/>
          <w:szCs w:val="22"/>
        </w:rPr>
      </w:pPr>
      <w:r w:rsidRPr="001D4D1B">
        <w:rPr>
          <w:rFonts w:asciiTheme="minorHAnsi" w:hAnsiTheme="minorHAnsi" w:cstheme="minorHAnsi"/>
          <w:w w:val="110"/>
          <w:sz w:val="22"/>
          <w:szCs w:val="22"/>
        </w:rPr>
        <w:lastRenderedPageBreak/>
        <w:t xml:space="preserve">The </w:t>
      </w:r>
      <w:r w:rsidR="006C41A9">
        <w:rPr>
          <w:rFonts w:asciiTheme="minorHAnsi" w:hAnsiTheme="minorHAnsi" w:cstheme="minorHAnsi"/>
          <w:w w:val="110"/>
          <w:sz w:val="22"/>
          <w:szCs w:val="22"/>
        </w:rPr>
        <w:t>SLRW</w:t>
      </w:r>
      <w:r w:rsidRPr="001D4D1B">
        <w:rPr>
          <w:rFonts w:asciiTheme="minorHAnsi" w:hAnsiTheme="minorHAnsi" w:cstheme="minorHAnsi"/>
          <w:w w:val="110"/>
          <w:sz w:val="22"/>
          <w:szCs w:val="22"/>
        </w:rPr>
        <w:t xml:space="preserve"> </w:t>
      </w:r>
      <w:r w:rsidR="001D4D1B">
        <w:rPr>
          <w:rFonts w:asciiTheme="minorHAnsi" w:hAnsiTheme="minorHAnsi" w:cstheme="minorHAnsi"/>
          <w:w w:val="110"/>
          <w:sz w:val="22"/>
          <w:szCs w:val="22"/>
        </w:rPr>
        <w:t xml:space="preserve">stated it </w:t>
      </w:r>
      <w:r w:rsidRPr="001D4D1B">
        <w:rPr>
          <w:rFonts w:asciiTheme="minorHAnsi" w:hAnsiTheme="minorHAnsi" w:cstheme="minorHAnsi"/>
          <w:w w:val="110"/>
          <w:sz w:val="22"/>
          <w:szCs w:val="22"/>
        </w:rPr>
        <w:t xml:space="preserve">intends to submit a comment letter (the individual </w:t>
      </w:r>
      <w:r w:rsidR="00BB14AD" w:rsidRPr="001D4D1B">
        <w:rPr>
          <w:rFonts w:asciiTheme="minorHAnsi" w:hAnsiTheme="minorHAnsi" w:cstheme="minorHAnsi"/>
          <w:w w:val="110"/>
          <w:sz w:val="22"/>
          <w:szCs w:val="22"/>
        </w:rPr>
        <w:t xml:space="preserve">organizations </w:t>
      </w:r>
      <w:r w:rsidRPr="001D4D1B">
        <w:rPr>
          <w:rFonts w:asciiTheme="minorHAnsi" w:hAnsiTheme="minorHAnsi" w:cstheme="minorHAnsi"/>
          <w:w w:val="110"/>
          <w:sz w:val="22"/>
          <w:szCs w:val="22"/>
        </w:rPr>
        <w:t>may also submit comment letter</w:t>
      </w:r>
      <w:r w:rsidR="000056D4">
        <w:rPr>
          <w:rFonts w:asciiTheme="minorHAnsi" w:hAnsiTheme="minorHAnsi" w:cstheme="minorHAnsi"/>
          <w:w w:val="110"/>
          <w:sz w:val="22"/>
          <w:szCs w:val="22"/>
        </w:rPr>
        <w:t>s</w:t>
      </w:r>
      <w:r w:rsidRPr="001D4D1B">
        <w:rPr>
          <w:rFonts w:asciiTheme="minorHAnsi" w:hAnsiTheme="minorHAnsi" w:cstheme="minorHAnsi"/>
          <w:w w:val="110"/>
          <w:sz w:val="22"/>
          <w:szCs w:val="22"/>
        </w:rPr>
        <w:t xml:space="preserve">) that will contain additional detail regarding the specific </w:t>
      </w:r>
      <w:r w:rsidR="002B0B8F" w:rsidRPr="001D4D1B">
        <w:rPr>
          <w:rFonts w:asciiTheme="minorHAnsi" w:hAnsiTheme="minorHAnsi" w:cstheme="minorHAnsi"/>
          <w:w w:val="110"/>
          <w:sz w:val="22"/>
          <w:szCs w:val="22"/>
        </w:rPr>
        <w:t xml:space="preserve">items </w:t>
      </w:r>
      <w:r w:rsidRPr="001D4D1B">
        <w:rPr>
          <w:rFonts w:asciiTheme="minorHAnsi" w:hAnsiTheme="minorHAnsi" w:cstheme="minorHAnsi"/>
          <w:w w:val="110"/>
          <w:sz w:val="22"/>
          <w:szCs w:val="22"/>
        </w:rPr>
        <w:t xml:space="preserve">listed above. </w:t>
      </w:r>
    </w:p>
    <w:p w14:paraId="302F2800" w14:textId="77777777" w:rsidR="0084261F" w:rsidRPr="001D4D1B" w:rsidRDefault="0084261F" w:rsidP="00530136">
      <w:pPr>
        <w:pStyle w:val="BodyText"/>
        <w:spacing w:before="142" w:line="336" w:lineRule="auto"/>
        <w:ind w:left="119" w:right="156"/>
        <w:rPr>
          <w:rFonts w:asciiTheme="minorHAnsi" w:hAnsiTheme="minorHAnsi" w:cstheme="minorHAnsi"/>
          <w:color w:val="FF0000"/>
          <w:w w:val="110"/>
        </w:rPr>
      </w:pPr>
    </w:p>
    <w:p w14:paraId="366BDEF7" w14:textId="77777777" w:rsidR="00627EAB" w:rsidRPr="006C41A9" w:rsidRDefault="007C0275">
      <w:pPr>
        <w:rPr>
          <w:rFonts w:cstheme="minorHAnsi"/>
        </w:rPr>
      </w:pPr>
    </w:p>
    <w:sectPr w:rsidR="00627EAB" w:rsidRPr="006C41A9" w:rsidSect="00530136">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36"/>
    <w:rsid w:val="000056D4"/>
    <w:rsid w:val="00036D6E"/>
    <w:rsid w:val="00114CC3"/>
    <w:rsid w:val="001D4D1B"/>
    <w:rsid w:val="001F394C"/>
    <w:rsid w:val="00257A8D"/>
    <w:rsid w:val="002B0B8F"/>
    <w:rsid w:val="003650F1"/>
    <w:rsid w:val="00366112"/>
    <w:rsid w:val="003C2246"/>
    <w:rsid w:val="004057B6"/>
    <w:rsid w:val="0043736F"/>
    <w:rsid w:val="00476266"/>
    <w:rsid w:val="004D3404"/>
    <w:rsid w:val="00501CB8"/>
    <w:rsid w:val="00530136"/>
    <w:rsid w:val="00530F66"/>
    <w:rsid w:val="00594103"/>
    <w:rsid w:val="005F43C3"/>
    <w:rsid w:val="006847D0"/>
    <w:rsid w:val="006C017D"/>
    <w:rsid w:val="006C41A9"/>
    <w:rsid w:val="006E34A2"/>
    <w:rsid w:val="00730199"/>
    <w:rsid w:val="007365B3"/>
    <w:rsid w:val="00747A57"/>
    <w:rsid w:val="007A3C79"/>
    <w:rsid w:val="007C0275"/>
    <w:rsid w:val="007F5CC4"/>
    <w:rsid w:val="0084261F"/>
    <w:rsid w:val="0085758B"/>
    <w:rsid w:val="00960644"/>
    <w:rsid w:val="00B97C22"/>
    <w:rsid w:val="00BB14AD"/>
    <w:rsid w:val="00C61F31"/>
    <w:rsid w:val="00CA3022"/>
    <w:rsid w:val="00CD0338"/>
    <w:rsid w:val="00D813FA"/>
    <w:rsid w:val="00DE1F7F"/>
    <w:rsid w:val="00E024E8"/>
    <w:rsid w:val="00E803C6"/>
    <w:rsid w:val="00E878E4"/>
    <w:rsid w:val="00FC7199"/>
    <w:rsid w:val="00FD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9889"/>
  <w15:chartTrackingRefBased/>
  <w15:docId w15:val="{EC391248-D804-4CAB-9CF3-4DFF7596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0136"/>
    <w:pPr>
      <w:widowControl w:val="0"/>
      <w:autoSpaceDE w:val="0"/>
      <w:autoSpaceDN w:val="0"/>
      <w:spacing w:after="0" w:line="240" w:lineRule="auto"/>
      <w:ind w:left="122"/>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530136"/>
    <w:rPr>
      <w:rFonts w:ascii="Arial" w:eastAsia="Arial" w:hAnsi="Arial" w:cs="Arial"/>
      <w:sz w:val="18"/>
      <w:szCs w:val="18"/>
      <w:lang w:bidi="en-US"/>
    </w:rPr>
  </w:style>
  <w:style w:type="paragraph" w:styleId="BalloonText">
    <w:name w:val="Balloon Text"/>
    <w:basedOn w:val="Normal"/>
    <w:link w:val="BalloonTextChar"/>
    <w:uiPriority w:val="99"/>
    <w:semiHidden/>
    <w:unhideWhenUsed/>
    <w:rsid w:val="0025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8D"/>
    <w:rPr>
      <w:rFonts w:ascii="Segoe UI" w:hAnsi="Segoe UI" w:cs="Segoe UI"/>
      <w:sz w:val="18"/>
      <w:szCs w:val="18"/>
    </w:rPr>
  </w:style>
  <w:style w:type="character" w:styleId="Hyperlink">
    <w:name w:val="Hyperlink"/>
    <w:basedOn w:val="DefaultParagraphFont"/>
    <w:uiPriority w:val="99"/>
    <w:unhideWhenUsed/>
    <w:rsid w:val="00BB14AD"/>
    <w:rPr>
      <w:color w:val="0563C1" w:themeColor="hyperlink"/>
      <w:u w:val="single"/>
    </w:rPr>
  </w:style>
  <w:style w:type="character" w:styleId="UnresolvedMention">
    <w:name w:val="Unresolved Mention"/>
    <w:basedOn w:val="DefaultParagraphFont"/>
    <w:uiPriority w:val="99"/>
    <w:semiHidden/>
    <w:unhideWhenUsed/>
    <w:rsid w:val="00BB14AD"/>
    <w:rPr>
      <w:color w:val="605E5C"/>
      <w:shd w:val="clear" w:color="auto" w:fill="E1DFDD"/>
    </w:rPr>
  </w:style>
  <w:style w:type="character" w:styleId="CommentReference">
    <w:name w:val="annotation reference"/>
    <w:basedOn w:val="DefaultParagraphFont"/>
    <w:uiPriority w:val="99"/>
    <w:semiHidden/>
    <w:unhideWhenUsed/>
    <w:rsid w:val="00E878E4"/>
    <w:rPr>
      <w:sz w:val="16"/>
      <w:szCs w:val="16"/>
    </w:rPr>
  </w:style>
  <w:style w:type="paragraph" w:styleId="CommentText">
    <w:name w:val="annotation text"/>
    <w:basedOn w:val="Normal"/>
    <w:link w:val="CommentTextChar"/>
    <w:uiPriority w:val="99"/>
    <w:semiHidden/>
    <w:unhideWhenUsed/>
    <w:rsid w:val="00E878E4"/>
    <w:pPr>
      <w:spacing w:line="240" w:lineRule="auto"/>
    </w:pPr>
    <w:rPr>
      <w:sz w:val="20"/>
      <w:szCs w:val="20"/>
    </w:rPr>
  </w:style>
  <w:style w:type="character" w:customStyle="1" w:styleId="CommentTextChar">
    <w:name w:val="Comment Text Char"/>
    <w:basedOn w:val="DefaultParagraphFont"/>
    <w:link w:val="CommentText"/>
    <w:uiPriority w:val="99"/>
    <w:semiHidden/>
    <w:rsid w:val="00E878E4"/>
    <w:rPr>
      <w:sz w:val="20"/>
      <w:szCs w:val="20"/>
    </w:rPr>
  </w:style>
  <w:style w:type="paragraph" w:styleId="CommentSubject">
    <w:name w:val="annotation subject"/>
    <w:basedOn w:val="CommentText"/>
    <w:next w:val="CommentText"/>
    <w:link w:val="CommentSubjectChar"/>
    <w:uiPriority w:val="99"/>
    <w:semiHidden/>
    <w:unhideWhenUsed/>
    <w:rsid w:val="00E878E4"/>
    <w:rPr>
      <w:b/>
      <w:bCs/>
    </w:rPr>
  </w:style>
  <w:style w:type="character" w:customStyle="1" w:styleId="CommentSubjectChar">
    <w:name w:val="Comment Subject Char"/>
    <w:basedOn w:val="CommentTextChar"/>
    <w:link w:val="CommentSubject"/>
    <w:uiPriority w:val="99"/>
    <w:semiHidden/>
    <w:rsid w:val="00E87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fca.gov/readingrm/fedreg/Federal%20Register%20Documents/86%20FR%2034645.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263961F235444B9A9DE922315BEB4" ma:contentTypeVersion="8" ma:contentTypeDescription="Create a new document." ma:contentTypeScope="" ma:versionID="c6f140bfcd583176a83fa0bc76e61013">
  <xsd:schema xmlns:xsd="http://www.w3.org/2001/XMLSchema" xmlns:xs="http://www.w3.org/2001/XMLSchema" xmlns:p="http://schemas.microsoft.com/office/2006/metadata/properties" xmlns:ns1="436c6981-d658-4620-bf11-20f5c2b673f9" xmlns:ns3="fc0fde0a-405e-4155-afe6-a5b6a0a7e292" xmlns:ns4="65ca2038-b51f-47d2-b7e4-e3347fe2f6be" targetNamespace="http://schemas.microsoft.com/office/2006/metadata/properties" ma:root="true" ma:fieldsID="a0f4874f952b0916ce96fb1e46e01689" ns1:_="" ns3:_="" ns4:_="">
    <xsd:import namespace="436c6981-d658-4620-bf11-20f5c2b673f9"/>
    <xsd:import namespace="fc0fde0a-405e-4155-afe6-a5b6a0a7e292"/>
    <xsd:import namespace="65ca2038-b51f-47d2-b7e4-e3347fe2f6be"/>
    <xsd:element name="properties">
      <xsd:complexType>
        <xsd:sequence>
          <xsd:element name="documentManagement">
            <xsd:complexType>
              <xsd:all>
                <xsd:element ref="ns1:Project"/>
                <xsd:element ref="ns1:Category"/>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c6981-d658-4620-bf11-20f5c2b673f9" elementFormDefault="qualified">
    <xsd:import namespace="http://schemas.microsoft.com/office/2006/documentManagement/types"/>
    <xsd:import namespace="http://schemas.microsoft.com/office/infopath/2007/PartnerControls"/>
    <xsd:element name="Project" ma:index="0" ma:displayName="Project" ma:indexed="true" ma:list="{45399892-7b56-4f08-8d10-7465e4d263a8}" ma:internalName="Project" ma:showField="ProjectRef">
      <xsd:simpleType>
        <xsd:restriction base="dms:Lookup"/>
      </xsd:simpleType>
    </xsd:element>
    <xsd:element name="Category" ma:index="3" ma:displayName="Category" ma:format="Dropdown" ma:internalName="Category">
      <xsd:simpleType>
        <xsd:restriction base="dms:Choice">
          <xsd:enumeration value="Administrative"/>
          <xsd:enumeration value="Draft Rules"/>
          <xsd:enumeration value="FCA Board Packages"/>
          <xsd:enumeration value="Legislative/Regulatory History"/>
          <xsd:enumeration value="Management Review and Clearance"/>
          <xsd:enumeration value="Working Files/Issues"/>
        </xsd:restriction>
      </xsd:simpleType>
    </xsd:element>
  </xsd:schema>
  <xsd:schema xmlns:xsd="http://www.w3.org/2001/XMLSchema" xmlns:xs="http://www.w3.org/2001/XMLSchema" xmlns:dms="http://schemas.microsoft.com/office/2006/documentManagement/types" xmlns:pc="http://schemas.microsoft.com/office/infopath/2007/PartnerControls" targetNamespace="fc0fde0a-405e-4155-afe6-a5b6a0a7e29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1"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36c6981-d658-4620-bf11-20f5c2b673f9">Administrative</Category>
    <Employee_x0020_Name xmlns="65ca2038-b51f-47d2-b7e4-e3347fe2f6be">
      <UserInfo>
        <DisplayName/>
        <AccountId xsi:nil="true"/>
        <AccountType/>
      </UserInfo>
    </Employee_x0020_Name>
    <Project xmlns="436c6981-d658-4620-bf11-20f5c2b673f9">74</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7D929AD-DB51-4E5A-84AC-29A3064E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c6981-d658-4620-bf11-20f5c2b673f9"/>
    <ds:schemaRef ds:uri="fc0fde0a-405e-4155-afe6-a5b6a0a7e292"/>
    <ds:schemaRef ds:uri="65ca2038-b51f-47d2-b7e4-e3347fe2f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E2C0B-7909-4E6E-9796-407AEF146FF8}">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436c6981-d658-4620-bf11-20f5c2b673f9"/>
    <ds:schemaRef ds:uri="65ca2038-b51f-47d2-b7e4-e3347fe2f6be"/>
    <ds:schemaRef ds:uri="fc0fde0a-405e-4155-afe6-a5b6a0a7e292"/>
    <ds:schemaRef ds:uri="http://purl.org/dc/dcmitype/"/>
  </ds:schemaRefs>
</ds:datastoreItem>
</file>

<file path=customXml/itemProps3.xml><?xml version="1.0" encoding="utf-8"?>
<ds:datastoreItem xmlns:ds="http://schemas.openxmlformats.org/officeDocument/2006/customXml" ds:itemID="{A63A0834-30C0-4B85-AE1E-3F62BDE0DCD0}">
  <ds:schemaRefs>
    <ds:schemaRef ds:uri="http://schemas.microsoft.com/sharepoint/v3/contenttype/forms"/>
  </ds:schemaRefs>
</ds:datastoreItem>
</file>

<file path=customXml/itemProps4.xml><?xml version="1.0" encoding="utf-8"?>
<ds:datastoreItem xmlns:ds="http://schemas.openxmlformats.org/officeDocument/2006/customXml" ds:itemID="{D2B87857-8F75-4FCB-814B-1481468B29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System Liquidity Meeting Summary (August 25 2021)</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Liquidity Meeting Summary (August 25 2021)</dc:title>
  <dc:subject/>
  <dc:creator>Leist, Ryan</dc:creator>
  <cp:keywords/>
  <dc:description/>
  <cp:lastModifiedBy>Becerra, Dianna</cp:lastModifiedBy>
  <cp:revision>2</cp:revision>
  <dcterms:created xsi:type="dcterms:W3CDTF">2021-10-21T13:51:00Z</dcterms:created>
  <dcterms:modified xsi:type="dcterms:W3CDTF">2021-10-21T13:51:00Z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0x0101001D3263961F235444B9A9DE922315BEB4</vt:lpwstr>
  </property>
</Properties>
</file>