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69C04" w14:textId="77777777" w:rsidR="00376C19" w:rsidRDefault="00376C19"/>
    <w:bookmarkStart w:id="0" w:name="Text3"/>
    <w:p w14:paraId="00CC1F39" w14:textId="77777777" w:rsidR="003728DD" w:rsidRDefault="003728DD" w:rsidP="003728DD">
      <w:pPr>
        <w:ind w:left="-630"/>
        <w:jc w:val="both"/>
        <w:rPr>
          <w:rFonts w:ascii="Georgia" w:hAnsi="Georgia"/>
        </w:rPr>
      </w:pPr>
      <w:r>
        <w:rPr>
          <w:noProof/>
        </w:rPr>
        <mc:AlternateContent>
          <mc:Choice Requires="wps">
            <w:drawing>
              <wp:anchor distT="4294967295" distB="4294967295" distL="114300" distR="114300" simplePos="0" relativeHeight="251659264" behindDoc="0" locked="0" layoutInCell="1" allowOverlap="1" wp14:anchorId="18FBFEEA" wp14:editId="166F149A">
                <wp:simplePos x="0" y="0"/>
                <wp:positionH relativeFrom="column">
                  <wp:posOffset>-439420</wp:posOffset>
                </wp:positionH>
                <wp:positionV relativeFrom="paragraph">
                  <wp:posOffset>233044</wp:posOffset>
                </wp:positionV>
                <wp:extent cx="68484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9525" cap="flat" cmpd="sng" algn="ctr">
                          <a:solidFill>
                            <a:srgbClr val="5E9732"/>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7D89CB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6pt,18.35pt" to="504.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" strokecolor="#5e9732">
                <o:lock v:ext="edit" shapetype="f"/>
              </v:line>
            </w:pict>
          </mc:Fallback>
        </mc:AlternateContent>
      </w:r>
      <w:bookmarkEnd w:id="0"/>
      <w:r>
        <w:rPr>
          <w:rFonts w:ascii="Georgia" w:hAnsi="Georgia"/>
          <w:noProof/>
          <w:color w:val="5E9732"/>
        </w:rPr>
        <w:t>12501 Lakefront Place, Louisville, KY 40299</w:t>
      </w:r>
      <w:r w:rsidRPr="008074D1">
        <w:rPr>
          <w:rFonts w:ascii="Georgia" w:hAnsi="Georgia"/>
        </w:rPr>
        <w:tab/>
      </w:r>
      <w:r w:rsidRPr="008074D1">
        <w:rPr>
          <w:rFonts w:ascii="Georgia" w:hAnsi="Georgia"/>
        </w:rPr>
        <w:tab/>
      </w:r>
    </w:p>
    <w:p w14:paraId="31D6720C" w14:textId="77777777" w:rsidR="003728DD" w:rsidRDefault="003728DD" w:rsidP="003728DD">
      <w:pPr>
        <w:ind w:left="-630"/>
        <w:jc w:val="both"/>
        <w:rPr>
          <w:noProof/>
        </w:rPr>
      </w:pPr>
    </w:p>
    <w:p w14:paraId="0AE213E0" w14:textId="77777777" w:rsidR="003728DD" w:rsidRDefault="003728DD" w:rsidP="003728DD">
      <w:pPr>
        <w:ind w:left="-630"/>
        <w:jc w:val="both"/>
        <w:rPr>
          <w:rFonts w:ascii="Georgia" w:hAnsi="Georgia"/>
        </w:rPr>
      </w:pPr>
      <w:r>
        <w:rPr>
          <w:noProof/>
        </w:rPr>
        <w:drawing>
          <wp:anchor distT="0" distB="0" distL="114300" distR="114300" simplePos="0" relativeHeight="251660288" behindDoc="1" locked="0" layoutInCell="1" allowOverlap="1" wp14:anchorId="3E761743" wp14:editId="53672B79">
            <wp:simplePos x="0" y="0"/>
            <wp:positionH relativeFrom="column">
              <wp:posOffset>3526790</wp:posOffset>
            </wp:positionH>
            <wp:positionV relativeFrom="paragraph">
              <wp:posOffset>58420</wp:posOffset>
            </wp:positionV>
            <wp:extent cx="2543810" cy="1543685"/>
            <wp:effectExtent l="0" t="0" r="8890" b="0"/>
            <wp:wrapThrough wrapText="bothSides">
              <wp:wrapPolygon edited="0">
                <wp:start x="0" y="0"/>
                <wp:lineTo x="0" y="21325"/>
                <wp:lineTo x="21514" y="21325"/>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810"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rPr>
        <w:t>(502) 420-3700</w:t>
      </w:r>
      <w:r w:rsidRPr="008074D1">
        <w:rPr>
          <w:rFonts w:ascii="Georgia" w:hAnsi="Georgia"/>
        </w:rPr>
        <w:t xml:space="preserve"> </w:t>
      </w:r>
      <w:r w:rsidRPr="000D4A38">
        <w:rPr>
          <w:rFonts w:ascii="Georgia" w:hAnsi="Georgia"/>
          <w:color w:val="7B7B7B"/>
        </w:rPr>
        <w:t xml:space="preserve">| </w:t>
      </w:r>
      <w:r>
        <w:rPr>
          <w:rFonts w:ascii="Georgia" w:hAnsi="Georgia"/>
        </w:rPr>
        <w:t>e-farmcredit.com</w:t>
      </w:r>
    </w:p>
    <w:p w14:paraId="1E212B5E" w14:textId="77777777" w:rsidR="003728DD" w:rsidRPr="00921A59" w:rsidRDefault="003728DD" w:rsidP="003728DD">
      <w:pPr>
        <w:jc w:val="both"/>
        <w:rPr>
          <w:rFonts w:ascii="Times New Roman" w:hAnsi="Times New Roman" w:cs="Times New Roman"/>
          <w:sz w:val="24"/>
          <w:szCs w:val="24"/>
        </w:rPr>
      </w:pPr>
    </w:p>
    <w:p w14:paraId="79896CB4" w14:textId="77777777" w:rsidR="003728DD" w:rsidRPr="00921A59" w:rsidRDefault="003728DD" w:rsidP="003728DD">
      <w:pPr>
        <w:jc w:val="both"/>
        <w:rPr>
          <w:rFonts w:ascii="Times New Roman" w:hAnsi="Times New Roman" w:cs="Times New Roman"/>
          <w:sz w:val="24"/>
          <w:szCs w:val="24"/>
        </w:rPr>
      </w:pPr>
    </w:p>
    <w:p w14:paraId="5E535DA7" w14:textId="77777777" w:rsidR="003728DD" w:rsidRDefault="003728DD" w:rsidP="003728DD">
      <w:pPr>
        <w:jc w:val="both"/>
        <w:rPr>
          <w:rFonts w:ascii="Times New Roman" w:hAnsi="Times New Roman" w:cs="Times New Roman"/>
          <w:sz w:val="24"/>
          <w:szCs w:val="24"/>
        </w:rPr>
      </w:pPr>
    </w:p>
    <w:p w14:paraId="3F3CA995" w14:textId="77777777" w:rsidR="00835382" w:rsidRDefault="00835382"/>
    <w:p w14:paraId="35DF07D6" w14:textId="46ECFF47" w:rsidR="00650745" w:rsidRPr="008465D9" w:rsidRDefault="00F1526F">
      <w:pPr>
        <w:rPr>
          <w:rFonts w:ascii="Times New Roman" w:hAnsi="Times New Roman" w:cs="Times New Roman"/>
        </w:rPr>
      </w:pPr>
      <w:r w:rsidRPr="008465D9">
        <w:rPr>
          <w:rFonts w:ascii="Times New Roman" w:hAnsi="Times New Roman" w:cs="Times New Roman"/>
        </w:rPr>
        <w:t>January 2</w:t>
      </w:r>
      <w:r w:rsidR="001F611C">
        <w:rPr>
          <w:rFonts w:ascii="Times New Roman" w:hAnsi="Times New Roman" w:cs="Times New Roman"/>
        </w:rPr>
        <w:t>6</w:t>
      </w:r>
      <w:r w:rsidRPr="008465D9">
        <w:rPr>
          <w:rFonts w:ascii="Times New Roman" w:hAnsi="Times New Roman" w:cs="Times New Roman"/>
        </w:rPr>
        <w:t>, 2022</w:t>
      </w:r>
    </w:p>
    <w:p w14:paraId="07B2933A" w14:textId="77777777" w:rsidR="00F1526F" w:rsidRPr="008465D9" w:rsidRDefault="00F1526F">
      <w:pPr>
        <w:rPr>
          <w:rFonts w:ascii="Times New Roman" w:hAnsi="Times New Roman" w:cs="Times New Roman"/>
        </w:rPr>
      </w:pPr>
    </w:p>
    <w:p w14:paraId="5B87AE21" w14:textId="1F0D24E1" w:rsidR="00F1526F" w:rsidRPr="008465D9" w:rsidRDefault="00F1526F">
      <w:pPr>
        <w:rPr>
          <w:rFonts w:ascii="Times New Roman" w:hAnsi="Times New Roman" w:cs="Times New Roman"/>
        </w:rPr>
      </w:pPr>
      <w:r w:rsidRPr="008465D9">
        <w:rPr>
          <w:rFonts w:ascii="Times New Roman" w:hAnsi="Times New Roman" w:cs="Times New Roman"/>
        </w:rPr>
        <w:t>VIA EMAIL: reg-comm@fca.gov</w:t>
      </w:r>
    </w:p>
    <w:p w14:paraId="50EED733" w14:textId="77777777" w:rsidR="00650745" w:rsidRPr="008465D9" w:rsidRDefault="00650745">
      <w:pPr>
        <w:rPr>
          <w:rFonts w:ascii="Times New Roman" w:hAnsi="Times New Roman" w:cs="Times New Roman"/>
        </w:rPr>
      </w:pPr>
    </w:p>
    <w:p w14:paraId="35594101" w14:textId="41FB80EB" w:rsidR="00C329B7" w:rsidRPr="008465D9" w:rsidRDefault="00F1526F">
      <w:pPr>
        <w:rPr>
          <w:rFonts w:ascii="Times New Roman" w:hAnsi="Times New Roman" w:cs="Times New Roman"/>
        </w:rPr>
      </w:pPr>
      <w:r w:rsidRPr="008465D9">
        <w:rPr>
          <w:rFonts w:ascii="Times New Roman" w:hAnsi="Times New Roman" w:cs="Times New Roman"/>
        </w:rPr>
        <w:t xml:space="preserve">Mr. Kevin J. </w:t>
      </w:r>
      <w:proofErr w:type="spellStart"/>
      <w:r w:rsidRPr="008465D9">
        <w:rPr>
          <w:rFonts w:ascii="Times New Roman" w:hAnsi="Times New Roman" w:cs="Times New Roman"/>
        </w:rPr>
        <w:t>Kramp</w:t>
      </w:r>
      <w:proofErr w:type="spellEnd"/>
    </w:p>
    <w:p w14:paraId="688D8345" w14:textId="55DF0561" w:rsidR="00F1526F" w:rsidRPr="008465D9" w:rsidRDefault="00F1526F">
      <w:pPr>
        <w:rPr>
          <w:rFonts w:ascii="Times New Roman" w:hAnsi="Times New Roman" w:cs="Times New Roman"/>
        </w:rPr>
      </w:pPr>
      <w:r w:rsidRPr="008465D9">
        <w:rPr>
          <w:rFonts w:ascii="Times New Roman" w:hAnsi="Times New Roman" w:cs="Times New Roman"/>
        </w:rPr>
        <w:t>Director</w:t>
      </w:r>
    </w:p>
    <w:p w14:paraId="67DE2B15" w14:textId="62138D2C" w:rsidR="00F1526F" w:rsidRPr="008465D9" w:rsidRDefault="00F1526F">
      <w:pPr>
        <w:rPr>
          <w:rFonts w:ascii="Times New Roman" w:hAnsi="Times New Roman" w:cs="Times New Roman"/>
        </w:rPr>
      </w:pPr>
      <w:r w:rsidRPr="008465D9">
        <w:rPr>
          <w:rFonts w:ascii="Times New Roman" w:hAnsi="Times New Roman" w:cs="Times New Roman"/>
        </w:rPr>
        <w:t>Office of Regulatory Policy</w:t>
      </w:r>
    </w:p>
    <w:p w14:paraId="231BB338" w14:textId="33F17AA9" w:rsidR="00F1526F" w:rsidRPr="008465D9" w:rsidRDefault="00F1526F">
      <w:pPr>
        <w:rPr>
          <w:rFonts w:ascii="Times New Roman" w:hAnsi="Times New Roman" w:cs="Times New Roman"/>
        </w:rPr>
      </w:pPr>
      <w:r w:rsidRPr="008465D9">
        <w:rPr>
          <w:rFonts w:ascii="Times New Roman" w:hAnsi="Times New Roman" w:cs="Times New Roman"/>
        </w:rPr>
        <w:t>Farm Credit Administration</w:t>
      </w:r>
    </w:p>
    <w:p w14:paraId="51FB7A23" w14:textId="130E1CE5" w:rsidR="00F1526F" w:rsidRPr="008465D9" w:rsidRDefault="00F1526F">
      <w:pPr>
        <w:rPr>
          <w:rFonts w:ascii="Times New Roman" w:hAnsi="Times New Roman" w:cs="Times New Roman"/>
        </w:rPr>
      </w:pPr>
      <w:r w:rsidRPr="008465D9">
        <w:rPr>
          <w:rFonts w:ascii="Times New Roman" w:hAnsi="Times New Roman" w:cs="Times New Roman"/>
        </w:rPr>
        <w:t>1501 Farm Credit Drive</w:t>
      </w:r>
    </w:p>
    <w:p w14:paraId="1F7748F2" w14:textId="339C8989" w:rsidR="00F1526F" w:rsidRPr="008465D9" w:rsidRDefault="00F1526F">
      <w:pPr>
        <w:rPr>
          <w:rFonts w:ascii="Times New Roman" w:hAnsi="Times New Roman" w:cs="Times New Roman"/>
        </w:rPr>
      </w:pPr>
      <w:r w:rsidRPr="008465D9">
        <w:rPr>
          <w:rFonts w:ascii="Times New Roman" w:hAnsi="Times New Roman" w:cs="Times New Roman"/>
        </w:rPr>
        <w:t>McLean, VA 22102-5090</w:t>
      </w:r>
    </w:p>
    <w:p w14:paraId="6FE0E968" w14:textId="77777777" w:rsidR="00650745" w:rsidRPr="008465D9" w:rsidRDefault="00650745">
      <w:pPr>
        <w:rPr>
          <w:rFonts w:ascii="Times New Roman" w:hAnsi="Times New Roman" w:cs="Times New Roman"/>
        </w:rPr>
      </w:pPr>
    </w:p>
    <w:p w14:paraId="22673092" w14:textId="5D270756" w:rsidR="00835382" w:rsidRPr="008465D9" w:rsidRDefault="00F1526F">
      <w:pPr>
        <w:rPr>
          <w:rFonts w:ascii="Times New Roman" w:hAnsi="Times New Roman" w:cs="Times New Roman"/>
        </w:rPr>
      </w:pPr>
      <w:r w:rsidRPr="008465D9">
        <w:rPr>
          <w:rFonts w:ascii="Times New Roman" w:hAnsi="Times New Roman" w:cs="Times New Roman"/>
        </w:rPr>
        <w:tab/>
        <w:t>RE</w:t>
      </w:r>
      <w:r w:rsidR="00650745" w:rsidRPr="008465D9">
        <w:rPr>
          <w:rFonts w:ascii="Times New Roman" w:hAnsi="Times New Roman" w:cs="Times New Roman"/>
        </w:rPr>
        <w:t>:</w:t>
      </w:r>
      <w:r w:rsidRPr="008465D9">
        <w:rPr>
          <w:rFonts w:ascii="Times New Roman" w:hAnsi="Times New Roman" w:cs="Times New Roman"/>
        </w:rPr>
        <w:t xml:space="preserve">  Proposed Rule – 12 CFR Part 628 – RIN 3052-AD42; </w:t>
      </w:r>
      <w:r w:rsidRPr="008465D9">
        <w:rPr>
          <w:rFonts w:ascii="Times New Roman" w:hAnsi="Times New Roman" w:cs="Times New Roman"/>
          <w:i/>
        </w:rPr>
        <w:t>Risk Weighting of High Volatility Commercial Real Estate (HVCRE) Exposures</w:t>
      </w:r>
      <w:r w:rsidRPr="008465D9">
        <w:rPr>
          <w:rFonts w:ascii="Times New Roman" w:hAnsi="Times New Roman" w:cs="Times New Roman"/>
        </w:rPr>
        <w:t>; 86 Federal Register 47601-47607</w:t>
      </w:r>
    </w:p>
    <w:p w14:paraId="6BBF1931" w14:textId="77777777" w:rsidR="00650745" w:rsidRPr="008465D9" w:rsidRDefault="00650745">
      <w:pPr>
        <w:rPr>
          <w:rFonts w:ascii="Times New Roman" w:hAnsi="Times New Roman" w:cs="Times New Roman"/>
        </w:rPr>
      </w:pPr>
    </w:p>
    <w:p w14:paraId="1D3669EF" w14:textId="60705996" w:rsidR="00650745" w:rsidRPr="008465D9" w:rsidRDefault="00C329B7">
      <w:pPr>
        <w:rPr>
          <w:rFonts w:ascii="Times New Roman" w:hAnsi="Times New Roman" w:cs="Times New Roman"/>
        </w:rPr>
      </w:pPr>
      <w:r w:rsidRPr="008465D9">
        <w:rPr>
          <w:rFonts w:ascii="Times New Roman" w:hAnsi="Times New Roman" w:cs="Times New Roman"/>
        </w:rPr>
        <w:t xml:space="preserve">Dear </w:t>
      </w:r>
      <w:r w:rsidR="00F1526F" w:rsidRPr="008465D9">
        <w:rPr>
          <w:rFonts w:ascii="Times New Roman" w:hAnsi="Times New Roman" w:cs="Times New Roman"/>
        </w:rPr>
        <w:t xml:space="preserve">Mr. </w:t>
      </w:r>
      <w:proofErr w:type="spellStart"/>
      <w:r w:rsidR="00F1526F" w:rsidRPr="008465D9">
        <w:rPr>
          <w:rFonts w:ascii="Times New Roman" w:hAnsi="Times New Roman" w:cs="Times New Roman"/>
        </w:rPr>
        <w:t>Kramp</w:t>
      </w:r>
      <w:proofErr w:type="spellEnd"/>
      <w:r w:rsidRPr="008465D9">
        <w:rPr>
          <w:rFonts w:ascii="Times New Roman" w:hAnsi="Times New Roman" w:cs="Times New Roman"/>
        </w:rPr>
        <w:t>:</w:t>
      </w:r>
    </w:p>
    <w:p w14:paraId="5FA1AF2F" w14:textId="7F43E15D" w:rsidR="00C329B7" w:rsidRPr="008465D9" w:rsidRDefault="00C329B7">
      <w:pPr>
        <w:rPr>
          <w:rFonts w:ascii="Times New Roman" w:hAnsi="Times New Roman" w:cs="Times New Roman"/>
        </w:rPr>
      </w:pPr>
    </w:p>
    <w:p w14:paraId="4D177981" w14:textId="515D7F3D" w:rsidR="00C329B7" w:rsidRPr="008465D9" w:rsidRDefault="0008592B" w:rsidP="008465D9">
      <w:pPr>
        <w:ind w:firstLine="720"/>
        <w:rPr>
          <w:rFonts w:ascii="Times New Roman" w:hAnsi="Times New Roman" w:cs="Times New Roman"/>
        </w:rPr>
      </w:pPr>
      <w:r w:rsidRPr="008465D9">
        <w:rPr>
          <w:rFonts w:ascii="Times New Roman" w:hAnsi="Times New Roman" w:cs="Times New Roman"/>
        </w:rPr>
        <w:t>Thank you for the opportunity to comment on the above-referenced Proposed Rule published in the Federal Register on August 26, 2021, addressing risk weighting of credit facilities that are defined as high volatility commercial real estate exposures under that Proposed Rule.</w:t>
      </w:r>
    </w:p>
    <w:p w14:paraId="0AE71730" w14:textId="5E713F9D" w:rsidR="0008592B" w:rsidRPr="008465D9" w:rsidRDefault="0008592B">
      <w:pPr>
        <w:rPr>
          <w:rFonts w:ascii="Times New Roman" w:hAnsi="Times New Roman" w:cs="Times New Roman"/>
        </w:rPr>
      </w:pPr>
    </w:p>
    <w:p w14:paraId="39A24633" w14:textId="1C29B848" w:rsidR="0008592B" w:rsidRPr="008465D9" w:rsidRDefault="0008592B" w:rsidP="008465D9">
      <w:pPr>
        <w:ind w:firstLine="720"/>
        <w:rPr>
          <w:rFonts w:ascii="Times New Roman" w:hAnsi="Times New Roman" w:cs="Times New Roman"/>
        </w:rPr>
      </w:pPr>
      <w:r w:rsidRPr="008465D9">
        <w:rPr>
          <w:rFonts w:ascii="Times New Roman" w:hAnsi="Times New Roman" w:cs="Times New Roman"/>
        </w:rPr>
        <w:t>In Response to this Proposed Rule on Risk Weighting of High Volatility Commercial Real Estate (HVCRE) Exposures, Farm Credit Mid-America, ACA (“Farm Credit Mid-America”) supports the comment letter submitted by the Farm Credit Council (“FCC”) on January 19, 2022.  Farm Credit Mid-America</w:t>
      </w:r>
      <w:r w:rsidR="00276AA4">
        <w:rPr>
          <w:rFonts w:ascii="Times New Roman" w:hAnsi="Times New Roman" w:cs="Times New Roman"/>
        </w:rPr>
        <w:t xml:space="preserve"> participated in the workgroup referenced by FCC in its letter and worked with other System institutions, over several months, to provide feedback to FCC on the Proposed Rule.  Farm Credit Mid-America</w:t>
      </w:r>
      <w:r w:rsidRPr="008465D9">
        <w:rPr>
          <w:rFonts w:ascii="Times New Roman" w:hAnsi="Times New Roman" w:cs="Times New Roman"/>
        </w:rPr>
        <w:t xml:space="preserve"> shares the concerns raised by the FCC in its comment letter and supports the requests for clarification</w:t>
      </w:r>
      <w:r w:rsidR="003D24CC">
        <w:rPr>
          <w:rFonts w:ascii="Times New Roman" w:hAnsi="Times New Roman" w:cs="Times New Roman"/>
        </w:rPr>
        <w:t>,</w:t>
      </w:r>
      <w:r w:rsidRPr="008465D9">
        <w:rPr>
          <w:rFonts w:ascii="Times New Roman" w:hAnsi="Times New Roman" w:cs="Times New Roman"/>
        </w:rPr>
        <w:t xml:space="preserve"> and </w:t>
      </w:r>
      <w:r w:rsidR="003D24CC">
        <w:rPr>
          <w:rFonts w:ascii="Times New Roman" w:hAnsi="Times New Roman" w:cs="Times New Roman"/>
        </w:rPr>
        <w:t xml:space="preserve">the </w:t>
      </w:r>
      <w:r w:rsidRPr="008465D9">
        <w:rPr>
          <w:rFonts w:ascii="Times New Roman" w:hAnsi="Times New Roman" w:cs="Times New Roman"/>
        </w:rPr>
        <w:t>additional suggestions made by FCC</w:t>
      </w:r>
      <w:r w:rsidR="003D24CC">
        <w:rPr>
          <w:rFonts w:ascii="Times New Roman" w:hAnsi="Times New Roman" w:cs="Times New Roman"/>
        </w:rPr>
        <w:t>,</w:t>
      </w:r>
      <w:r w:rsidRPr="008465D9">
        <w:rPr>
          <w:rFonts w:ascii="Times New Roman" w:hAnsi="Times New Roman" w:cs="Times New Roman"/>
        </w:rPr>
        <w:t xml:space="preserve"> for the Farm Credit Administration’s consideration.  We respectfully request that the Farm Credit Administration use its discretion to amend the Proposed Rule to address FCC’s comments prior to issuing a Final Rule.</w:t>
      </w:r>
    </w:p>
    <w:p w14:paraId="5E921A70" w14:textId="260D28E9" w:rsidR="0008592B" w:rsidRPr="008465D9" w:rsidRDefault="0008592B">
      <w:pPr>
        <w:rPr>
          <w:rFonts w:ascii="Times New Roman" w:hAnsi="Times New Roman" w:cs="Times New Roman"/>
        </w:rPr>
      </w:pPr>
    </w:p>
    <w:p w14:paraId="61E72D89" w14:textId="6C1A2C70" w:rsidR="0008592B" w:rsidRPr="008465D9" w:rsidRDefault="0008592B" w:rsidP="008465D9">
      <w:pPr>
        <w:ind w:firstLine="720"/>
        <w:rPr>
          <w:rFonts w:ascii="Times New Roman" w:hAnsi="Times New Roman" w:cs="Times New Roman"/>
        </w:rPr>
      </w:pPr>
      <w:r w:rsidRPr="008465D9">
        <w:rPr>
          <w:rFonts w:ascii="Times New Roman" w:hAnsi="Times New Roman" w:cs="Times New Roman"/>
        </w:rPr>
        <w:t>We appreciate the opportunity to comment on the Proposed Rule and the Farm Credit Administration’s willingness to consider this comment letter and the FCC’s comment letter.</w:t>
      </w:r>
    </w:p>
    <w:p w14:paraId="6BDB6693" w14:textId="77777777" w:rsidR="00650745" w:rsidRPr="008465D9" w:rsidRDefault="00650745" w:rsidP="00650745">
      <w:pPr>
        <w:rPr>
          <w:rFonts w:ascii="Times New Roman" w:hAnsi="Times New Roman" w:cs="Times New Roman"/>
        </w:rPr>
      </w:pPr>
    </w:p>
    <w:p w14:paraId="5AFB1946" w14:textId="77777777" w:rsidR="00650745" w:rsidRPr="008465D9" w:rsidRDefault="00650745" w:rsidP="00650745">
      <w:pPr>
        <w:rPr>
          <w:rFonts w:ascii="Times New Roman" w:hAnsi="Times New Roman" w:cs="Times New Roman"/>
        </w:rPr>
      </w:pPr>
    </w:p>
    <w:p w14:paraId="6E0586A4" w14:textId="43121C62" w:rsidR="00650745" w:rsidRPr="008465D9" w:rsidRDefault="003728DD" w:rsidP="00F1526F">
      <w:pPr>
        <w:jc w:val="both"/>
        <w:rPr>
          <w:rFonts w:ascii="Times New Roman" w:hAnsi="Times New Roman" w:cs="Times New Roman"/>
        </w:rPr>
      </w:pPr>
      <w:r w:rsidRPr="008465D9">
        <w:rPr>
          <w:rFonts w:ascii="Times New Roman" w:hAnsi="Times New Roman" w:cs="Times New Roman"/>
        </w:rPr>
        <w:t>Sincerely,</w:t>
      </w:r>
      <w:bookmarkStart w:id="1" w:name="_GoBack"/>
      <w:bookmarkEnd w:id="1"/>
    </w:p>
    <w:p w14:paraId="650B3737" w14:textId="7ACF8B73" w:rsidR="003728DD" w:rsidRPr="008465D9" w:rsidRDefault="00D821E4" w:rsidP="00F1526F">
      <w:pPr>
        <w:jc w:val="both"/>
        <w:rPr>
          <w:rFonts w:ascii="Times New Roman" w:hAnsi="Times New Roman" w:cs="Times New Roman"/>
        </w:rPr>
      </w:pPr>
      <w:r w:rsidRPr="008465D9">
        <w:rPr>
          <w:rFonts w:ascii="Times New Roman" w:hAnsi="Times New Roman" w:cs="Times New Roman"/>
        </w:rPr>
        <w:tab/>
      </w:r>
      <w:r w:rsidRPr="008465D9">
        <w:rPr>
          <w:rFonts w:ascii="Times New Roman" w:hAnsi="Times New Roman" w:cs="Times New Roman"/>
        </w:rPr>
        <w:tab/>
      </w:r>
      <w:r w:rsidRPr="008465D9">
        <w:rPr>
          <w:rFonts w:ascii="Times New Roman" w:hAnsi="Times New Roman" w:cs="Times New Roman"/>
        </w:rPr>
        <w:tab/>
      </w:r>
      <w:r w:rsidRPr="008465D9">
        <w:rPr>
          <w:rFonts w:ascii="Times New Roman" w:hAnsi="Times New Roman" w:cs="Times New Roman"/>
        </w:rPr>
        <w:tab/>
      </w:r>
      <w:r w:rsidRPr="008465D9">
        <w:rPr>
          <w:rFonts w:ascii="Times New Roman" w:hAnsi="Times New Roman" w:cs="Times New Roman"/>
        </w:rPr>
        <w:tab/>
      </w:r>
      <w:r w:rsidRPr="008465D9">
        <w:rPr>
          <w:rFonts w:ascii="Times New Roman" w:hAnsi="Times New Roman" w:cs="Times New Roman"/>
        </w:rPr>
        <w:tab/>
      </w:r>
      <w:r w:rsidRPr="008465D9">
        <w:rPr>
          <w:rFonts w:ascii="Times New Roman" w:hAnsi="Times New Roman" w:cs="Times New Roman"/>
        </w:rPr>
        <w:tab/>
      </w:r>
    </w:p>
    <w:p w14:paraId="7A5219B6" w14:textId="5F2F7185" w:rsidR="003728DD" w:rsidRPr="008465D9" w:rsidRDefault="003F47B3" w:rsidP="00F1526F">
      <w:pPr>
        <w:jc w:val="both"/>
        <w:rPr>
          <w:rFonts w:ascii="Times New Roman" w:hAnsi="Times New Roman" w:cs="Times New Roman"/>
          <w:noProof/>
        </w:rPr>
      </w:pPr>
      <w:r>
        <w:rPr>
          <w:noProof/>
        </w:rPr>
        <w:drawing>
          <wp:inline distT="0" distB="0" distL="0" distR="0" wp14:anchorId="3A22F021" wp14:editId="75394571">
            <wp:extent cx="1282678" cy="476250"/>
            <wp:effectExtent l="0" t="0" r="0" b="0"/>
            <wp:docPr id="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image001"/>
                    <pic:cNvPicPr>
                      <a:picLocks noChangeAspect="1" noChangeArrowheads="1"/>
                    </pic:cNvPicPr>
                  </pic:nvPicPr>
                  <pic:blipFill rotWithShape="1">
                    <a:blip r:embed="rId6">
                      <a:extLst>
                        <a:ext uri="{28A0092B-C50C-407E-A947-70E740481C1C}">
                          <a14:useLocalDpi xmlns:a14="http://schemas.microsoft.com/office/drawing/2010/main" val="0"/>
                        </a:ext>
                      </a:extLst>
                    </a:blip>
                    <a:srcRect r="4569"/>
                    <a:stretch/>
                  </pic:blipFill>
                  <pic:spPr bwMode="auto">
                    <a:xfrm>
                      <a:off x="0" y="0"/>
                      <a:ext cx="1305674" cy="484788"/>
                    </a:xfrm>
                    <a:prstGeom prst="rect">
                      <a:avLst/>
                    </a:prstGeom>
                    <a:noFill/>
                    <a:ln>
                      <a:noFill/>
                    </a:ln>
                    <a:extLst/>
                  </pic:spPr>
                </pic:pic>
              </a:graphicData>
            </a:graphic>
          </wp:inline>
        </w:drawing>
      </w:r>
      <w:r w:rsidR="00D821E4" w:rsidRPr="008465D9">
        <w:rPr>
          <w:rFonts w:ascii="Times New Roman" w:hAnsi="Times New Roman" w:cs="Times New Roman"/>
        </w:rPr>
        <w:tab/>
      </w:r>
      <w:r w:rsidR="00D821E4" w:rsidRPr="008465D9">
        <w:rPr>
          <w:rFonts w:ascii="Times New Roman" w:hAnsi="Times New Roman" w:cs="Times New Roman"/>
        </w:rPr>
        <w:tab/>
      </w:r>
      <w:r w:rsidR="00D821E4" w:rsidRPr="008465D9">
        <w:rPr>
          <w:rFonts w:ascii="Times New Roman" w:hAnsi="Times New Roman" w:cs="Times New Roman"/>
        </w:rPr>
        <w:tab/>
      </w:r>
      <w:r w:rsidR="00D821E4" w:rsidRPr="008465D9">
        <w:rPr>
          <w:rFonts w:ascii="Times New Roman" w:hAnsi="Times New Roman" w:cs="Times New Roman"/>
        </w:rPr>
        <w:tab/>
      </w:r>
      <w:r w:rsidR="00D821E4" w:rsidRPr="008465D9">
        <w:rPr>
          <w:rFonts w:ascii="Times New Roman" w:hAnsi="Times New Roman" w:cs="Times New Roman"/>
        </w:rPr>
        <w:tab/>
      </w:r>
      <w:r w:rsidR="00D821E4" w:rsidRPr="008465D9">
        <w:rPr>
          <w:rFonts w:ascii="Times New Roman" w:hAnsi="Times New Roman" w:cs="Times New Roman"/>
        </w:rPr>
        <w:tab/>
      </w:r>
      <w:r w:rsidR="00D821E4" w:rsidRPr="008465D9">
        <w:rPr>
          <w:rFonts w:ascii="Times New Roman" w:hAnsi="Times New Roman" w:cs="Times New Roman"/>
        </w:rPr>
        <w:tab/>
      </w:r>
    </w:p>
    <w:p w14:paraId="74DC0D1B" w14:textId="77777777" w:rsidR="007B495B" w:rsidRPr="008465D9" w:rsidRDefault="007B495B" w:rsidP="00F1526F">
      <w:pPr>
        <w:jc w:val="both"/>
        <w:rPr>
          <w:rFonts w:ascii="Times New Roman" w:hAnsi="Times New Roman" w:cs="Times New Roman"/>
        </w:rPr>
      </w:pPr>
    </w:p>
    <w:p w14:paraId="3AB14810" w14:textId="6013E4E6" w:rsidR="003728DD" w:rsidRPr="008465D9" w:rsidRDefault="003728DD" w:rsidP="00F1526F">
      <w:pPr>
        <w:jc w:val="both"/>
        <w:rPr>
          <w:rFonts w:ascii="Times New Roman" w:hAnsi="Times New Roman" w:cs="Times New Roman"/>
        </w:rPr>
      </w:pPr>
      <w:r w:rsidRPr="008465D9">
        <w:rPr>
          <w:rFonts w:ascii="Times New Roman" w:hAnsi="Times New Roman" w:cs="Times New Roman"/>
        </w:rPr>
        <w:t>Steve Zagar</w:t>
      </w:r>
    </w:p>
    <w:p w14:paraId="02082122" w14:textId="5262B52E" w:rsidR="00835382" w:rsidRPr="008465D9" w:rsidRDefault="003728DD" w:rsidP="0008592B">
      <w:pPr>
        <w:jc w:val="both"/>
      </w:pPr>
      <w:r w:rsidRPr="008465D9">
        <w:rPr>
          <w:rFonts w:ascii="Times New Roman" w:hAnsi="Times New Roman" w:cs="Times New Roman"/>
        </w:rPr>
        <w:t>Senior Vice Pr</w:t>
      </w:r>
      <w:r w:rsidR="0008592B" w:rsidRPr="008465D9">
        <w:rPr>
          <w:rFonts w:ascii="Times New Roman" w:hAnsi="Times New Roman" w:cs="Times New Roman"/>
        </w:rPr>
        <w:t>esident, Chief Financial Officer</w:t>
      </w:r>
    </w:p>
    <w:sectPr w:rsidR="00835382" w:rsidRPr="0084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749"/>
    <w:multiLevelType w:val="hybridMultilevel"/>
    <w:tmpl w:val="06C4F71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3710A02"/>
    <w:multiLevelType w:val="hybridMultilevel"/>
    <w:tmpl w:val="7630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C2627"/>
    <w:multiLevelType w:val="hybridMultilevel"/>
    <w:tmpl w:val="904C1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C7D89"/>
    <w:multiLevelType w:val="hybridMultilevel"/>
    <w:tmpl w:val="A74225F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0BE2308"/>
    <w:multiLevelType w:val="hybridMultilevel"/>
    <w:tmpl w:val="39F243B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FEB6B1D"/>
    <w:multiLevelType w:val="hybridMultilevel"/>
    <w:tmpl w:val="55B8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33B77"/>
    <w:multiLevelType w:val="hybridMultilevel"/>
    <w:tmpl w:val="0D5E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2959A4"/>
    <w:multiLevelType w:val="hybridMultilevel"/>
    <w:tmpl w:val="B314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55533"/>
    <w:multiLevelType w:val="hybridMultilevel"/>
    <w:tmpl w:val="86C6BE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CA345AB"/>
    <w:multiLevelType w:val="hybridMultilevel"/>
    <w:tmpl w:val="D622975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8"/>
  </w:num>
  <w:num w:numId="6">
    <w:abstractNumId w:val="5"/>
  </w:num>
  <w:num w:numId="7">
    <w:abstractNumId w:val="2"/>
  </w:num>
  <w:num w:numId="8">
    <w:abstractNumId w:val="7"/>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82"/>
    <w:rsid w:val="0008592B"/>
    <w:rsid w:val="001E4788"/>
    <w:rsid w:val="001F611C"/>
    <w:rsid w:val="00241332"/>
    <w:rsid w:val="00276AA4"/>
    <w:rsid w:val="00340945"/>
    <w:rsid w:val="00362BFB"/>
    <w:rsid w:val="003728DD"/>
    <w:rsid w:val="00376C19"/>
    <w:rsid w:val="003D24CC"/>
    <w:rsid w:val="003F47B3"/>
    <w:rsid w:val="004112AB"/>
    <w:rsid w:val="00650745"/>
    <w:rsid w:val="00727C3A"/>
    <w:rsid w:val="007B29FF"/>
    <w:rsid w:val="007B495B"/>
    <w:rsid w:val="00835382"/>
    <w:rsid w:val="008465D9"/>
    <w:rsid w:val="0091238D"/>
    <w:rsid w:val="00985495"/>
    <w:rsid w:val="009C794A"/>
    <w:rsid w:val="00A64657"/>
    <w:rsid w:val="00A878DE"/>
    <w:rsid w:val="00AF6E9F"/>
    <w:rsid w:val="00B41B0C"/>
    <w:rsid w:val="00C329B7"/>
    <w:rsid w:val="00D821E4"/>
    <w:rsid w:val="00DD6E82"/>
    <w:rsid w:val="00F1526F"/>
    <w:rsid w:val="00FA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3B87"/>
  <w15:chartTrackingRefBased/>
  <w15:docId w15:val="{9016E1F7-6394-4E9D-9578-F4901927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82"/>
    <w:pPr>
      <w:ind w:left="720"/>
    </w:pPr>
  </w:style>
  <w:style w:type="character" w:styleId="Hyperlink">
    <w:name w:val="Hyperlink"/>
    <w:basedOn w:val="DefaultParagraphFont"/>
    <w:uiPriority w:val="99"/>
    <w:unhideWhenUsed/>
    <w:rsid w:val="00650745"/>
    <w:rPr>
      <w:color w:val="0563C1" w:themeColor="hyperlink"/>
      <w:u w:val="single"/>
    </w:rPr>
  </w:style>
  <w:style w:type="character" w:styleId="CommentReference">
    <w:name w:val="annotation reference"/>
    <w:basedOn w:val="DefaultParagraphFont"/>
    <w:uiPriority w:val="99"/>
    <w:semiHidden/>
    <w:unhideWhenUsed/>
    <w:rsid w:val="00985495"/>
    <w:rPr>
      <w:sz w:val="16"/>
      <w:szCs w:val="16"/>
    </w:rPr>
  </w:style>
  <w:style w:type="paragraph" w:styleId="CommentText">
    <w:name w:val="annotation text"/>
    <w:basedOn w:val="Normal"/>
    <w:link w:val="CommentTextChar"/>
    <w:uiPriority w:val="99"/>
    <w:semiHidden/>
    <w:unhideWhenUsed/>
    <w:rsid w:val="00985495"/>
    <w:rPr>
      <w:sz w:val="20"/>
      <w:szCs w:val="20"/>
    </w:rPr>
  </w:style>
  <w:style w:type="character" w:customStyle="1" w:styleId="CommentTextChar">
    <w:name w:val="Comment Text Char"/>
    <w:basedOn w:val="DefaultParagraphFont"/>
    <w:link w:val="CommentText"/>
    <w:uiPriority w:val="99"/>
    <w:semiHidden/>
    <w:rsid w:val="0098549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5495"/>
    <w:rPr>
      <w:b/>
      <w:bCs/>
    </w:rPr>
  </w:style>
  <w:style w:type="character" w:customStyle="1" w:styleId="CommentSubjectChar">
    <w:name w:val="Comment Subject Char"/>
    <w:basedOn w:val="CommentTextChar"/>
    <w:link w:val="CommentSubject"/>
    <w:uiPriority w:val="99"/>
    <w:semiHidden/>
    <w:rsid w:val="00985495"/>
    <w:rPr>
      <w:rFonts w:ascii="Calibri" w:hAnsi="Calibri" w:cs="Calibri"/>
      <w:b/>
      <w:bCs/>
      <w:sz w:val="20"/>
      <w:szCs w:val="20"/>
    </w:rPr>
  </w:style>
  <w:style w:type="paragraph" w:styleId="BalloonText">
    <w:name w:val="Balloon Text"/>
    <w:basedOn w:val="Normal"/>
    <w:link w:val="BalloonTextChar"/>
    <w:uiPriority w:val="99"/>
    <w:semiHidden/>
    <w:unhideWhenUsed/>
    <w:rsid w:val="00985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7915">
      <w:bodyDiv w:val="1"/>
      <w:marLeft w:val="0"/>
      <w:marRight w:val="0"/>
      <w:marTop w:val="0"/>
      <w:marBottom w:val="0"/>
      <w:divBdr>
        <w:top w:val="none" w:sz="0" w:space="0" w:color="auto"/>
        <w:left w:val="none" w:sz="0" w:space="0" w:color="auto"/>
        <w:bottom w:val="none" w:sz="0" w:space="0" w:color="auto"/>
        <w:right w:val="none" w:sz="0" w:space="0" w:color="auto"/>
      </w:divBdr>
    </w:div>
    <w:div w:id="1393430783">
      <w:bodyDiv w:val="1"/>
      <w:marLeft w:val="0"/>
      <w:marRight w:val="0"/>
      <w:marTop w:val="0"/>
      <w:marBottom w:val="0"/>
      <w:divBdr>
        <w:top w:val="none" w:sz="0" w:space="0" w:color="auto"/>
        <w:left w:val="none" w:sz="0" w:space="0" w:color="auto"/>
        <w:bottom w:val="none" w:sz="0" w:space="0" w:color="auto"/>
        <w:right w:val="none" w:sz="0" w:space="0" w:color="auto"/>
      </w:divBdr>
    </w:div>
    <w:div w:id="18798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82085-81C4-45CA-B5DA-F15C6CF59F57}"/>
</file>

<file path=customXml/itemProps2.xml><?xml version="1.0" encoding="utf-8"?>
<ds:datastoreItem xmlns:ds="http://schemas.openxmlformats.org/officeDocument/2006/customXml" ds:itemID="{00F7F1F7-7BC5-495A-89A9-DA405D02814A}"/>
</file>

<file path=customXml/itemProps3.xml><?xml version="1.0" encoding="utf-8"?>
<ds:datastoreItem xmlns:ds="http://schemas.openxmlformats.org/officeDocument/2006/customXml" ds:itemID="{B4A486A7-BF67-4200-86D5-9C33E20DC1DC}"/>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Farm Credit Mid-America</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Phillips</dc:creator>
  <cp:keywords/>
  <dc:description/>
  <cp:lastModifiedBy>Steve Zagar</cp:lastModifiedBy>
  <cp:revision>2</cp:revision>
  <dcterms:created xsi:type="dcterms:W3CDTF">2022-01-26T20:32:00Z</dcterms:created>
  <dcterms:modified xsi:type="dcterms:W3CDTF">2022-01-26T20:32:00Z</dcterms:modified>
</cp:coreProperties>
</file>