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page" w:horzAnchor="margin" w:tblpY="190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0"/>
      </w:tblGrid>
      <w:tr w:rsidR="00314D9D" w14:paraId="53B62DA8" w14:textId="77777777" w:rsidTr="00314D9D">
        <w:trPr>
          <w:trHeight w:val="286"/>
        </w:trPr>
        <w:tc>
          <w:tcPr>
            <w:tcW w:w="2160" w:type="dxa"/>
            <w:hideMark/>
          </w:tcPr>
          <w:sdt>
            <w:sdtPr>
              <w:rPr>
                <w:sz w:val="24"/>
              </w:rPr>
              <w:alias w:val="Date"/>
              <w:tag w:val="Date"/>
              <w:id w:val="49028900"/>
              <w:placeholder>
                <w:docPart w:val="FA3DFC69C6074B929AFA5BD9B01DA99F"/>
              </w:placeholder>
              <w:date w:fullDate="2023-04-26T00:00:00Z">
                <w:dateFormat w:val="MMMM d, yyyy"/>
                <w:lid w:val="en-US"/>
                <w:storeMappedDataAs w:val="dateTime"/>
                <w:calendar w:val="gregorian"/>
              </w:date>
            </w:sdtPr>
            <w:sdtEndPr/>
            <w:sdtContent>
              <w:p w14:paraId="0FDAB09D" w14:textId="77777777" w:rsidR="00314D9D" w:rsidRDefault="0054609C" w:rsidP="00314D9D">
                <w:pPr>
                  <w:rPr>
                    <w:sz w:val="28"/>
                  </w:rPr>
                </w:pPr>
                <w:r>
                  <w:rPr>
                    <w:sz w:val="24"/>
                  </w:rPr>
                  <w:t>April 26, 2023</w:t>
                </w:r>
              </w:p>
            </w:sdtContent>
          </w:sdt>
        </w:tc>
      </w:tr>
    </w:tbl>
    <w:p w14:paraId="0F026FD5" w14:textId="77777777" w:rsidR="009A0E84" w:rsidRPr="00B1081E" w:rsidRDefault="009A0E84" w:rsidP="009A0E84">
      <w:pPr>
        <w:pStyle w:val="Date"/>
        <w:spacing w:after="0"/>
        <w:rPr>
          <w:rFonts w:ascii="Calibri" w:hAnsi="Calibri" w:cs="Calibri"/>
          <w:sz w:val="20"/>
          <w:szCs w:val="20"/>
        </w:rPr>
      </w:pPr>
    </w:p>
    <w:p w14:paraId="6B890423" w14:textId="77777777" w:rsidR="008C62B3" w:rsidRPr="00B1081E" w:rsidRDefault="008C62B3" w:rsidP="008C62B3">
      <w:pPr>
        <w:rPr>
          <w:sz w:val="20"/>
          <w:szCs w:val="20"/>
        </w:rPr>
      </w:pPr>
    </w:p>
    <w:p w14:paraId="14B4B334" w14:textId="49903C3C" w:rsidR="00B0609F" w:rsidRPr="00B1081E" w:rsidRDefault="00B0609F" w:rsidP="009A0E84">
      <w:pPr>
        <w:pStyle w:val="SenderAddress"/>
        <w:rPr>
          <w:rFonts w:ascii="Calibri" w:hAnsi="Calibri" w:cs="Calibri"/>
          <w:b/>
          <w:sz w:val="20"/>
          <w:szCs w:val="20"/>
        </w:rPr>
      </w:pPr>
    </w:p>
    <w:p w14:paraId="3D639E64" w14:textId="05440355" w:rsidR="00C404D7" w:rsidRPr="00B1081E" w:rsidRDefault="00C404D7" w:rsidP="009A0E84">
      <w:pPr>
        <w:pStyle w:val="SenderAddress"/>
        <w:rPr>
          <w:rFonts w:ascii="Calibri" w:hAnsi="Calibri" w:cs="Calibri"/>
          <w:bCs/>
          <w:i/>
          <w:iCs/>
          <w:sz w:val="20"/>
          <w:szCs w:val="20"/>
        </w:rPr>
      </w:pPr>
      <w:r w:rsidRPr="00B1081E">
        <w:rPr>
          <w:rFonts w:ascii="Calibri" w:hAnsi="Calibri" w:cs="Calibri"/>
          <w:bCs/>
          <w:i/>
          <w:iCs/>
          <w:sz w:val="20"/>
          <w:szCs w:val="20"/>
        </w:rPr>
        <w:t>Submitted via email to: reg-comm@fca.gov</w:t>
      </w:r>
    </w:p>
    <w:p w14:paraId="373B6A82" w14:textId="77777777" w:rsidR="00C404D7" w:rsidRPr="00B1081E" w:rsidRDefault="00C404D7" w:rsidP="009A0E84">
      <w:pPr>
        <w:pStyle w:val="SenderAddress"/>
        <w:rPr>
          <w:rFonts w:ascii="Calibri" w:hAnsi="Calibri" w:cs="Calibri"/>
          <w:b/>
          <w:sz w:val="20"/>
          <w:szCs w:val="20"/>
        </w:rPr>
      </w:pPr>
    </w:p>
    <w:p w14:paraId="2D103E19" w14:textId="77777777" w:rsidR="006166B6" w:rsidRPr="00B1081E" w:rsidRDefault="006166B6" w:rsidP="006166B6">
      <w:pPr>
        <w:jc w:val="both"/>
        <w:rPr>
          <w:rFonts w:asciiTheme="majorHAnsi" w:eastAsia="Times New Roman" w:hAnsiTheme="majorHAnsi" w:cstheme="majorHAnsi"/>
          <w:iCs/>
          <w:sz w:val="20"/>
          <w:szCs w:val="20"/>
        </w:rPr>
      </w:pPr>
      <w:r w:rsidRPr="00B1081E">
        <w:rPr>
          <w:rFonts w:asciiTheme="majorHAnsi" w:eastAsia="Times New Roman" w:hAnsiTheme="majorHAnsi" w:cstheme="majorHAnsi"/>
          <w:sz w:val="20"/>
          <w:szCs w:val="20"/>
        </w:rPr>
        <w:t xml:space="preserve">Joseph T. Connor, </w:t>
      </w:r>
      <w:r w:rsidRPr="00B1081E">
        <w:rPr>
          <w:rFonts w:asciiTheme="majorHAnsi" w:eastAsia="Times New Roman" w:hAnsiTheme="majorHAnsi" w:cstheme="majorHAnsi"/>
          <w:iCs/>
          <w:sz w:val="20"/>
          <w:szCs w:val="20"/>
        </w:rPr>
        <w:t>Acting Director</w:t>
      </w:r>
    </w:p>
    <w:p w14:paraId="632B104F" w14:textId="77777777" w:rsidR="006166B6" w:rsidRPr="00B1081E" w:rsidRDefault="006166B6" w:rsidP="006166B6">
      <w:pPr>
        <w:jc w:val="both"/>
        <w:rPr>
          <w:rFonts w:asciiTheme="majorHAnsi" w:eastAsia="Times New Roman" w:hAnsiTheme="majorHAnsi" w:cstheme="majorHAnsi"/>
          <w:iCs/>
          <w:sz w:val="20"/>
          <w:szCs w:val="20"/>
        </w:rPr>
      </w:pPr>
      <w:r w:rsidRPr="00B1081E">
        <w:rPr>
          <w:rFonts w:asciiTheme="majorHAnsi" w:eastAsia="Times New Roman" w:hAnsiTheme="majorHAnsi" w:cstheme="majorHAnsi"/>
          <w:iCs/>
          <w:sz w:val="20"/>
          <w:szCs w:val="20"/>
        </w:rPr>
        <w:t>Office of Secondary Market Oversight</w:t>
      </w:r>
    </w:p>
    <w:p w14:paraId="061D8EA1" w14:textId="77777777" w:rsidR="006166B6" w:rsidRPr="00B1081E" w:rsidRDefault="006166B6" w:rsidP="006166B6">
      <w:pPr>
        <w:jc w:val="both"/>
        <w:rPr>
          <w:rFonts w:asciiTheme="majorHAnsi" w:eastAsia="Times New Roman" w:hAnsiTheme="majorHAnsi" w:cstheme="majorHAnsi"/>
          <w:sz w:val="20"/>
          <w:szCs w:val="20"/>
        </w:rPr>
      </w:pPr>
      <w:r w:rsidRPr="00B1081E">
        <w:rPr>
          <w:rFonts w:asciiTheme="majorHAnsi" w:eastAsia="Times New Roman" w:hAnsiTheme="majorHAnsi" w:cstheme="majorHAnsi"/>
          <w:sz w:val="20"/>
          <w:szCs w:val="20"/>
        </w:rPr>
        <w:t xml:space="preserve">Farm Credit Administration </w:t>
      </w:r>
    </w:p>
    <w:p w14:paraId="36F5677E" w14:textId="77777777" w:rsidR="006166B6" w:rsidRPr="00B1081E" w:rsidRDefault="006166B6" w:rsidP="006166B6">
      <w:pPr>
        <w:jc w:val="both"/>
        <w:rPr>
          <w:rFonts w:asciiTheme="majorHAnsi" w:eastAsia="Times New Roman" w:hAnsiTheme="majorHAnsi" w:cstheme="majorHAnsi"/>
          <w:sz w:val="20"/>
          <w:szCs w:val="20"/>
        </w:rPr>
      </w:pPr>
      <w:r w:rsidRPr="00B1081E">
        <w:rPr>
          <w:rFonts w:asciiTheme="majorHAnsi" w:eastAsia="Times New Roman" w:hAnsiTheme="majorHAnsi" w:cstheme="majorHAnsi"/>
          <w:sz w:val="20"/>
          <w:szCs w:val="20"/>
        </w:rPr>
        <w:t xml:space="preserve">1501 Farm Credit Drive </w:t>
      </w:r>
    </w:p>
    <w:p w14:paraId="7F901EAB" w14:textId="77777777" w:rsidR="006166B6" w:rsidRPr="00B1081E" w:rsidRDefault="006166B6" w:rsidP="006166B6">
      <w:pPr>
        <w:jc w:val="both"/>
        <w:rPr>
          <w:rFonts w:asciiTheme="majorHAnsi" w:eastAsia="Times New Roman" w:hAnsiTheme="majorHAnsi" w:cstheme="majorHAnsi"/>
          <w:sz w:val="20"/>
          <w:szCs w:val="20"/>
        </w:rPr>
      </w:pPr>
      <w:r w:rsidRPr="00B1081E">
        <w:rPr>
          <w:rFonts w:asciiTheme="majorHAnsi" w:eastAsia="Times New Roman" w:hAnsiTheme="majorHAnsi" w:cstheme="majorHAnsi"/>
          <w:sz w:val="20"/>
          <w:szCs w:val="20"/>
        </w:rPr>
        <w:t>McLean, VA 22102-5090</w:t>
      </w:r>
    </w:p>
    <w:p w14:paraId="56F5746A" w14:textId="77777777" w:rsidR="009A0E84" w:rsidRPr="00B1081E" w:rsidRDefault="009A0E84" w:rsidP="009A0E84">
      <w:pPr>
        <w:pStyle w:val="SenderAddress"/>
        <w:rPr>
          <w:rFonts w:ascii="Calibri" w:hAnsi="Calibri" w:cs="Calibri"/>
          <w:sz w:val="20"/>
          <w:szCs w:val="20"/>
        </w:rPr>
      </w:pPr>
    </w:p>
    <w:p w14:paraId="217FEEBC" w14:textId="77777777" w:rsidR="006166B6" w:rsidRPr="00B1081E" w:rsidRDefault="006166B6" w:rsidP="006166B6">
      <w:pPr>
        <w:pStyle w:val="SenderAddress"/>
        <w:ind w:left="720" w:hanging="720"/>
        <w:rPr>
          <w:rFonts w:asciiTheme="majorHAnsi" w:hAnsiTheme="majorHAnsi" w:cstheme="majorHAnsi"/>
          <w:b/>
          <w:bCs/>
          <w:sz w:val="20"/>
          <w:szCs w:val="20"/>
        </w:rPr>
      </w:pPr>
      <w:r w:rsidRPr="00B1081E">
        <w:rPr>
          <w:rFonts w:ascii="Calibri" w:hAnsi="Calibri" w:cs="Calibri"/>
          <w:b/>
          <w:bCs/>
          <w:sz w:val="20"/>
          <w:szCs w:val="20"/>
        </w:rPr>
        <w:t>RE:</w:t>
      </w:r>
      <w:r w:rsidRPr="00B1081E">
        <w:rPr>
          <w:rFonts w:ascii="Calibri" w:hAnsi="Calibri" w:cs="Calibri"/>
          <w:b/>
          <w:bCs/>
          <w:sz w:val="20"/>
          <w:szCs w:val="20"/>
        </w:rPr>
        <w:tab/>
      </w:r>
      <w:r w:rsidRPr="00B1081E">
        <w:rPr>
          <w:rFonts w:asciiTheme="majorHAnsi" w:hAnsiTheme="majorHAnsi" w:cstheme="majorHAnsi"/>
          <w:sz w:val="20"/>
          <w:szCs w:val="20"/>
        </w:rPr>
        <w:t xml:space="preserve">Response to Advance Notice of Proposed Rulemaking – </w:t>
      </w:r>
      <w:r w:rsidRPr="00B1081E">
        <w:rPr>
          <w:rFonts w:asciiTheme="majorHAnsi" w:hAnsiTheme="majorHAnsi" w:cstheme="majorHAnsi"/>
          <w:iCs/>
          <w:sz w:val="20"/>
          <w:szCs w:val="20"/>
        </w:rPr>
        <w:t>Federal Agricultural Mortgage Corporation Funding and Fiscal Affairs; Risk-Based Capital Requirements</w:t>
      </w:r>
      <w:r w:rsidRPr="00B1081E">
        <w:rPr>
          <w:rFonts w:asciiTheme="majorHAnsi" w:hAnsiTheme="majorHAnsi" w:cstheme="majorHAnsi"/>
          <w:sz w:val="20"/>
          <w:szCs w:val="20"/>
        </w:rPr>
        <w:t>, Farm Credit Administration, Agency; 12 CFR Part 652; RIN 3052–AD51; 88</w:t>
      </w:r>
      <w:r w:rsidRPr="00B1081E">
        <w:rPr>
          <w:rFonts w:asciiTheme="majorHAnsi" w:hAnsiTheme="majorHAnsi" w:cstheme="majorHAnsi"/>
          <w:i/>
          <w:iCs/>
          <w:sz w:val="20"/>
          <w:szCs w:val="20"/>
        </w:rPr>
        <w:t xml:space="preserve"> </w:t>
      </w:r>
      <w:r w:rsidRPr="00B1081E">
        <w:rPr>
          <w:rFonts w:asciiTheme="majorHAnsi" w:hAnsiTheme="majorHAnsi" w:cstheme="majorHAnsi"/>
          <w:sz w:val="20"/>
          <w:szCs w:val="20"/>
        </w:rPr>
        <w:t>FR 4107 (Jan. 24, 2023)</w:t>
      </w:r>
    </w:p>
    <w:p w14:paraId="43F66F2C" w14:textId="77777777" w:rsidR="009A0E84" w:rsidRPr="00B1081E" w:rsidRDefault="009A0E84" w:rsidP="009A0E84">
      <w:pPr>
        <w:pStyle w:val="Salutation"/>
        <w:rPr>
          <w:rFonts w:ascii="Calibri" w:hAnsi="Calibri" w:cs="Calibri"/>
          <w:sz w:val="20"/>
          <w:szCs w:val="20"/>
        </w:rPr>
      </w:pPr>
      <w:r w:rsidRPr="00B1081E">
        <w:rPr>
          <w:rFonts w:ascii="Calibri" w:hAnsi="Calibri" w:cs="Calibri"/>
          <w:sz w:val="20"/>
          <w:szCs w:val="20"/>
        </w:rPr>
        <w:t xml:space="preserve">Dear </w:t>
      </w:r>
      <w:r w:rsidR="006166B6" w:rsidRPr="00B1081E">
        <w:rPr>
          <w:rFonts w:ascii="Calibri" w:hAnsi="Calibri" w:cs="Calibri"/>
          <w:sz w:val="20"/>
          <w:szCs w:val="20"/>
        </w:rPr>
        <w:t>Mr. Connor</w:t>
      </w:r>
      <w:r w:rsidRPr="00B1081E">
        <w:rPr>
          <w:rFonts w:ascii="Calibri" w:hAnsi="Calibri" w:cs="Calibri"/>
          <w:sz w:val="20"/>
          <w:szCs w:val="20"/>
        </w:rPr>
        <w:t>:</w:t>
      </w:r>
    </w:p>
    <w:p w14:paraId="54D0F09F" w14:textId="51EC675C" w:rsidR="00661C72" w:rsidRPr="00B1081E" w:rsidRDefault="006166B6" w:rsidP="00661C72">
      <w:pPr>
        <w:pStyle w:val="Closing"/>
        <w:spacing w:before="30" w:after="30"/>
        <w:rPr>
          <w:rFonts w:ascii="Calibri" w:hAnsi="Calibri" w:cs="Calibri"/>
          <w:sz w:val="20"/>
          <w:szCs w:val="20"/>
        </w:rPr>
      </w:pPr>
      <w:r w:rsidRPr="00B1081E">
        <w:rPr>
          <w:rFonts w:ascii="Calibri" w:hAnsi="Calibri" w:cs="Calibri"/>
          <w:sz w:val="20"/>
          <w:szCs w:val="20"/>
        </w:rPr>
        <w:t xml:space="preserve">AgriBank, FCB (“AgriBank”) appreciates the opportunity to comment </w:t>
      </w:r>
      <w:r w:rsidR="00637983" w:rsidRPr="00B1081E">
        <w:rPr>
          <w:rFonts w:ascii="Calibri" w:hAnsi="Calibri" w:cs="Calibri"/>
          <w:sz w:val="20"/>
          <w:szCs w:val="20"/>
        </w:rPr>
        <w:t xml:space="preserve">on the Farm Credit Administration’s (“FCA”) Advance Notice of Proposed Rulemaking that was published </w:t>
      </w:r>
      <w:r w:rsidR="004A1F98" w:rsidRPr="00B1081E">
        <w:rPr>
          <w:rFonts w:ascii="Calibri" w:hAnsi="Calibri" w:cs="Calibri"/>
          <w:sz w:val="20"/>
          <w:szCs w:val="20"/>
        </w:rPr>
        <w:t>on</w:t>
      </w:r>
      <w:r w:rsidR="00637983" w:rsidRPr="00B1081E">
        <w:rPr>
          <w:rFonts w:ascii="Calibri" w:hAnsi="Calibri" w:cs="Calibri"/>
          <w:sz w:val="20"/>
          <w:szCs w:val="20"/>
        </w:rPr>
        <w:t xml:space="preserve"> January 24, 2023</w:t>
      </w:r>
      <w:r w:rsidR="004A1F98" w:rsidRPr="00B1081E">
        <w:rPr>
          <w:rFonts w:ascii="Calibri" w:hAnsi="Calibri" w:cs="Calibri"/>
          <w:sz w:val="20"/>
          <w:szCs w:val="20"/>
        </w:rPr>
        <w:t>,</w:t>
      </w:r>
      <w:r w:rsidR="00637983" w:rsidRPr="00B1081E">
        <w:rPr>
          <w:rFonts w:ascii="Calibri" w:hAnsi="Calibri" w:cs="Calibri"/>
          <w:sz w:val="20"/>
          <w:szCs w:val="20"/>
        </w:rPr>
        <w:t xml:space="preserve"> Federal Register (“ANPRM”) relating to the risk-based capital requirements of the Federal Agricultural Mortgage Corporation (“Farmer Mac”).</w:t>
      </w:r>
    </w:p>
    <w:p w14:paraId="52A34BA4" w14:textId="77777777" w:rsidR="00661C72" w:rsidRPr="00B1081E" w:rsidRDefault="00661C72" w:rsidP="00661C72">
      <w:pPr>
        <w:pStyle w:val="Closing"/>
        <w:spacing w:before="30" w:after="30"/>
        <w:rPr>
          <w:rFonts w:ascii="Calibri" w:hAnsi="Calibri" w:cs="Calibri"/>
          <w:sz w:val="20"/>
          <w:szCs w:val="20"/>
        </w:rPr>
      </w:pPr>
    </w:p>
    <w:p w14:paraId="6E538E05" w14:textId="7F7B82BD" w:rsidR="00CD090B" w:rsidRPr="00B1081E" w:rsidRDefault="00637983" w:rsidP="00661C72">
      <w:pPr>
        <w:pStyle w:val="Closing"/>
        <w:spacing w:before="30" w:after="30"/>
        <w:rPr>
          <w:rFonts w:ascii="Calibri" w:hAnsi="Calibri" w:cs="Calibri"/>
          <w:sz w:val="20"/>
          <w:szCs w:val="20"/>
        </w:rPr>
      </w:pPr>
      <w:r w:rsidRPr="00B1081E">
        <w:rPr>
          <w:rFonts w:ascii="Calibri" w:hAnsi="Calibri" w:cs="Calibri"/>
          <w:sz w:val="20"/>
          <w:szCs w:val="20"/>
        </w:rPr>
        <w:t>AgriBank has reviewed the Farm Credit Council (“Council”) comment letter on the ANPRM related to Farmer Mac’s regulatory capital framework</w:t>
      </w:r>
      <w:r w:rsidR="00503D94" w:rsidRPr="00B1081E">
        <w:rPr>
          <w:rFonts w:ascii="Calibri" w:hAnsi="Calibri" w:cs="Calibri"/>
          <w:sz w:val="20"/>
          <w:szCs w:val="20"/>
        </w:rPr>
        <w:t xml:space="preserve">.  AgriBank </w:t>
      </w:r>
      <w:r w:rsidRPr="00B1081E">
        <w:rPr>
          <w:rFonts w:ascii="Calibri" w:hAnsi="Calibri" w:cs="Calibri"/>
          <w:sz w:val="20"/>
          <w:szCs w:val="20"/>
        </w:rPr>
        <w:t xml:space="preserve">also participated in the Farm Credit System Workgroup referenced in the Council comment </w:t>
      </w:r>
      <w:r w:rsidR="004A1F98" w:rsidRPr="00B1081E">
        <w:rPr>
          <w:rFonts w:ascii="Calibri" w:hAnsi="Calibri" w:cs="Calibri"/>
          <w:sz w:val="20"/>
          <w:szCs w:val="20"/>
        </w:rPr>
        <w:t xml:space="preserve">letter, </w:t>
      </w:r>
      <w:r w:rsidR="00643F56" w:rsidRPr="00B1081E">
        <w:rPr>
          <w:rFonts w:ascii="Calibri" w:hAnsi="Calibri" w:cs="Calibri"/>
          <w:sz w:val="20"/>
          <w:szCs w:val="20"/>
        </w:rPr>
        <w:t xml:space="preserve">in </w:t>
      </w:r>
      <w:r w:rsidR="004A1F98" w:rsidRPr="00B1081E">
        <w:rPr>
          <w:rFonts w:ascii="Calibri" w:hAnsi="Calibri" w:cs="Calibri"/>
          <w:sz w:val="20"/>
          <w:szCs w:val="20"/>
        </w:rPr>
        <w:t>which</w:t>
      </w:r>
      <w:r w:rsidR="00503D94" w:rsidRPr="00B1081E">
        <w:rPr>
          <w:rFonts w:ascii="Calibri" w:hAnsi="Calibri" w:cs="Calibri"/>
          <w:sz w:val="20"/>
          <w:szCs w:val="20"/>
        </w:rPr>
        <w:t xml:space="preserve"> </w:t>
      </w:r>
      <w:r w:rsidR="00643F56" w:rsidRPr="00B1081E">
        <w:rPr>
          <w:rFonts w:ascii="Calibri" w:hAnsi="Calibri" w:cs="Calibri"/>
          <w:sz w:val="20"/>
          <w:szCs w:val="20"/>
        </w:rPr>
        <w:t xml:space="preserve">the </w:t>
      </w:r>
      <w:r w:rsidR="00503D94" w:rsidRPr="00B1081E">
        <w:rPr>
          <w:rFonts w:ascii="Calibri" w:hAnsi="Calibri" w:cs="Calibri"/>
          <w:sz w:val="20"/>
          <w:szCs w:val="20"/>
        </w:rPr>
        <w:t>Workgroup met</w:t>
      </w:r>
      <w:r w:rsidRPr="00B1081E">
        <w:rPr>
          <w:rFonts w:ascii="Calibri" w:hAnsi="Calibri" w:cs="Calibri"/>
          <w:sz w:val="20"/>
          <w:szCs w:val="20"/>
        </w:rPr>
        <w:t xml:space="preserve"> over the course of several weeks to assemble comments from Farm Credit institutions regarding the ANPRM</w:t>
      </w:r>
      <w:r w:rsidR="00C46631" w:rsidRPr="00B1081E">
        <w:rPr>
          <w:rFonts w:ascii="Calibri" w:hAnsi="Calibri" w:cs="Calibri"/>
          <w:sz w:val="20"/>
          <w:szCs w:val="20"/>
        </w:rPr>
        <w:t xml:space="preserve">.  </w:t>
      </w:r>
    </w:p>
    <w:p w14:paraId="3047DF32" w14:textId="77777777" w:rsidR="003572DF" w:rsidRPr="00B1081E" w:rsidRDefault="003572DF" w:rsidP="00661C72">
      <w:pPr>
        <w:pStyle w:val="Closing"/>
        <w:spacing w:before="30" w:after="30"/>
        <w:rPr>
          <w:rFonts w:ascii="Calibri" w:hAnsi="Calibri" w:cs="Calibri"/>
          <w:sz w:val="20"/>
          <w:szCs w:val="20"/>
        </w:rPr>
      </w:pPr>
    </w:p>
    <w:p w14:paraId="77B62E53" w14:textId="758336E6" w:rsidR="005105C8" w:rsidRPr="00B1081E" w:rsidRDefault="00C46631" w:rsidP="00661C72">
      <w:pPr>
        <w:pStyle w:val="Closing"/>
        <w:spacing w:before="30" w:after="30"/>
        <w:rPr>
          <w:rFonts w:ascii="Calibri" w:hAnsi="Calibri" w:cs="Calibri"/>
          <w:sz w:val="20"/>
          <w:szCs w:val="20"/>
        </w:rPr>
      </w:pPr>
      <w:r w:rsidRPr="00B1081E">
        <w:rPr>
          <w:rFonts w:ascii="Calibri" w:hAnsi="Calibri" w:cs="Calibri"/>
          <w:sz w:val="20"/>
          <w:szCs w:val="20"/>
        </w:rPr>
        <w:t>AgriBank agrees with and supports the comments offered by the Council in its letter, and specifically supports the request that the regulatory capital framework for Farmer Mac should be consistent with</w:t>
      </w:r>
      <w:r w:rsidR="00CD090B" w:rsidRPr="00B1081E">
        <w:rPr>
          <w:rFonts w:ascii="Calibri" w:hAnsi="Calibri" w:cs="Calibri"/>
          <w:sz w:val="20"/>
          <w:szCs w:val="20"/>
        </w:rPr>
        <w:t xml:space="preserve"> the notions of the Basel Framework.  Further, AgriBank agrees that FCA should utilize the same or similar methodology for determining the regulatory capital framework for Farmer Mac, as a Farm Credit System institution, </w:t>
      </w:r>
      <w:r w:rsidR="00B15201" w:rsidRPr="00B1081E">
        <w:rPr>
          <w:rFonts w:ascii="Calibri" w:hAnsi="Calibri" w:cs="Calibri"/>
          <w:sz w:val="20"/>
          <w:szCs w:val="20"/>
        </w:rPr>
        <w:t xml:space="preserve">as it utilized in determining the capital requirements of System associations and banks.  FCA should determine whether additional or other capital requirements are also warranted </w:t>
      </w:r>
      <w:proofErr w:type="gramStart"/>
      <w:r w:rsidR="00B15201" w:rsidRPr="00B1081E">
        <w:rPr>
          <w:rFonts w:ascii="Calibri" w:hAnsi="Calibri" w:cs="Calibri"/>
          <w:sz w:val="20"/>
          <w:szCs w:val="20"/>
        </w:rPr>
        <w:t>in light of</w:t>
      </w:r>
      <w:proofErr w:type="gramEnd"/>
      <w:r w:rsidR="00B15201" w:rsidRPr="00B1081E">
        <w:rPr>
          <w:rFonts w:ascii="Calibri" w:hAnsi="Calibri" w:cs="Calibri"/>
          <w:sz w:val="20"/>
          <w:szCs w:val="20"/>
        </w:rPr>
        <w:t xml:space="preserve"> Farmer Mac’s current business operations and its unique secondary market business model.</w:t>
      </w:r>
    </w:p>
    <w:p w14:paraId="02C7780A" w14:textId="77777777" w:rsidR="00661C72" w:rsidRPr="00B1081E" w:rsidRDefault="00661C72" w:rsidP="00661C72">
      <w:pPr>
        <w:pStyle w:val="Closing"/>
        <w:spacing w:before="30" w:after="30"/>
        <w:rPr>
          <w:rFonts w:ascii="Calibri" w:hAnsi="Calibri" w:cs="Calibri"/>
          <w:sz w:val="20"/>
          <w:szCs w:val="20"/>
        </w:rPr>
      </w:pPr>
    </w:p>
    <w:p w14:paraId="753FCD34" w14:textId="3954D885" w:rsidR="009A0E84" w:rsidRPr="00B1081E" w:rsidRDefault="00B15201" w:rsidP="00661C72">
      <w:pPr>
        <w:pStyle w:val="Closing"/>
        <w:spacing w:before="30" w:after="30"/>
        <w:rPr>
          <w:rFonts w:ascii="Calibri" w:hAnsi="Calibri" w:cs="Calibri"/>
          <w:sz w:val="20"/>
          <w:szCs w:val="20"/>
        </w:rPr>
      </w:pPr>
      <w:r w:rsidRPr="00B1081E">
        <w:rPr>
          <w:rFonts w:ascii="Calibri" w:hAnsi="Calibri" w:cs="Calibri"/>
          <w:sz w:val="20"/>
          <w:szCs w:val="20"/>
        </w:rPr>
        <w:t xml:space="preserve">We appreciate the opportunity to comment and FCA’s consideration of our comment letter.  We would be happy to meet with FCA to discuss our comments or provide any additional information that FCA may deem helpful.  If you have any questions or require additional information, please contact me. </w:t>
      </w:r>
    </w:p>
    <w:p w14:paraId="07034BB3" w14:textId="77777777" w:rsidR="00661C72" w:rsidRPr="00B1081E" w:rsidRDefault="00661C72" w:rsidP="00661C72">
      <w:pPr>
        <w:pStyle w:val="Closing"/>
        <w:spacing w:before="30" w:after="30"/>
        <w:rPr>
          <w:rFonts w:ascii="Calibri" w:hAnsi="Calibri" w:cs="Calibri"/>
          <w:sz w:val="20"/>
          <w:szCs w:val="20"/>
        </w:rPr>
      </w:pPr>
    </w:p>
    <w:p w14:paraId="61F207AC" w14:textId="247BD34B" w:rsidR="009A0E84" w:rsidRPr="00B1081E" w:rsidRDefault="009A0E84" w:rsidP="00661C72">
      <w:pPr>
        <w:pStyle w:val="Closing"/>
        <w:spacing w:before="30" w:after="30"/>
        <w:rPr>
          <w:rFonts w:ascii="Calibri" w:hAnsi="Calibri" w:cs="Calibri"/>
          <w:sz w:val="20"/>
          <w:szCs w:val="20"/>
        </w:rPr>
      </w:pPr>
      <w:r w:rsidRPr="00B1081E">
        <w:rPr>
          <w:rFonts w:ascii="Calibri" w:hAnsi="Calibri" w:cs="Calibri"/>
          <w:sz w:val="20"/>
          <w:szCs w:val="20"/>
        </w:rPr>
        <w:t>Sincerely,</w:t>
      </w:r>
    </w:p>
    <w:p w14:paraId="3D659FBD" w14:textId="77777777" w:rsidR="00661C72" w:rsidRPr="00B1081E" w:rsidRDefault="00661C72" w:rsidP="00661C72">
      <w:pPr>
        <w:pStyle w:val="Closing"/>
        <w:spacing w:before="30" w:after="30"/>
        <w:rPr>
          <w:rFonts w:ascii="Calibri" w:hAnsi="Calibri" w:cs="Calibri"/>
          <w:sz w:val="20"/>
          <w:szCs w:val="20"/>
        </w:rPr>
      </w:pPr>
    </w:p>
    <w:p w14:paraId="1D1D3AFC" w14:textId="7838B063" w:rsidR="009A0E84" w:rsidRPr="00B1081E" w:rsidRDefault="00B15201" w:rsidP="00661C72">
      <w:pPr>
        <w:pStyle w:val="Signature"/>
        <w:spacing w:before="30" w:after="30"/>
        <w:rPr>
          <w:rFonts w:ascii="Calibri" w:hAnsi="Calibri" w:cs="Calibri"/>
          <w:sz w:val="20"/>
          <w:szCs w:val="20"/>
        </w:rPr>
      </w:pPr>
      <w:r w:rsidRPr="00B1081E">
        <w:rPr>
          <w:rFonts w:ascii="Calibri" w:hAnsi="Calibri" w:cs="Calibri"/>
          <w:sz w:val="20"/>
          <w:szCs w:val="20"/>
        </w:rPr>
        <w:t>Barbara Kay Stille</w:t>
      </w:r>
    </w:p>
    <w:p w14:paraId="056CA5CD" w14:textId="78C6AAC8" w:rsidR="007143CB" w:rsidRPr="00B1081E" w:rsidRDefault="00B15201" w:rsidP="00661C72">
      <w:pPr>
        <w:pStyle w:val="Signature"/>
        <w:spacing w:before="30" w:after="30"/>
        <w:rPr>
          <w:rFonts w:ascii="Calibri" w:hAnsi="Calibri" w:cs="Calibri"/>
          <w:sz w:val="20"/>
          <w:szCs w:val="20"/>
        </w:rPr>
      </w:pPr>
      <w:r w:rsidRPr="00B1081E">
        <w:rPr>
          <w:rFonts w:ascii="Calibri" w:hAnsi="Calibri" w:cs="Calibri"/>
          <w:sz w:val="20"/>
          <w:szCs w:val="20"/>
        </w:rPr>
        <w:t>Chief Administrative Officer and General Counsel</w:t>
      </w:r>
    </w:p>
    <w:p w14:paraId="34214B31" w14:textId="71A9C2C9" w:rsidR="00187EB0" w:rsidRPr="00B1081E" w:rsidRDefault="00B1081E" w:rsidP="00661C72">
      <w:pPr>
        <w:pStyle w:val="Signature"/>
        <w:spacing w:before="30" w:after="30"/>
        <w:rPr>
          <w:rFonts w:ascii="Calibri" w:hAnsi="Calibri" w:cs="Calibri"/>
          <w:sz w:val="20"/>
          <w:szCs w:val="20"/>
        </w:rPr>
      </w:pPr>
      <w:r w:rsidRPr="00B1081E">
        <w:rPr>
          <w:noProof/>
          <w:sz w:val="20"/>
          <w:szCs w:val="20"/>
        </w:rPr>
        <w:drawing>
          <wp:inline distT="0" distB="0" distL="0" distR="0" wp14:anchorId="18A298A0" wp14:editId="335EBC67">
            <wp:extent cx="1638300" cy="48450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1674237" cy="495133"/>
                    </a:xfrm>
                    <a:prstGeom prst="rect">
                      <a:avLst/>
                    </a:prstGeom>
                  </pic:spPr>
                </pic:pic>
              </a:graphicData>
            </a:graphic>
          </wp:inline>
        </w:drawing>
      </w:r>
    </w:p>
    <w:p w14:paraId="7C4E6699" w14:textId="77777777" w:rsidR="00187EB0" w:rsidRPr="00B1081E" w:rsidRDefault="00187EB0" w:rsidP="00661C72">
      <w:pPr>
        <w:pStyle w:val="Signature"/>
        <w:spacing w:before="30" w:after="30"/>
        <w:rPr>
          <w:rFonts w:ascii="Calibri" w:hAnsi="Calibri" w:cs="Calibri"/>
          <w:sz w:val="20"/>
          <w:szCs w:val="20"/>
        </w:rPr>
      </w:pPr>
    </w:p>
    <w:sectPr w:rsidR="00187EB0" w:rsidRPr="00B1081E" w:rsidSect="00187EB0">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832B" w14:textId="77777777" w:rsidR="00C46631" w:rsidRDefault="00C46631" w:rsidP="009A0E84">
      <w:r>
        <w:separator/>
      </w:r>
    </w:p>
  </w:endnote>
  <w:endnote w:type="continuationSeparator" w:id="0">
    <w:p w14:paraId="044BAD0E" w14:textId="77777777" w:rsidR="00C46631" w:rsidRDefault="00C46631" w:rsidP="009A0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BA00A" w14:textId="77777777" w:rsidR="002D6907" w:rsidRDefault="002D69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87385A" w14:textId="77777777" w:rsidR="003D41C3" w:rsidRDefault="00187EB0">
    <w:pPr>
      <w:pStyle w:val="Footer"/>
    </w:pPr>
    <w:r>
      <w:rPr>
        <w:noProof/>
      </w:rPr>
      <w:drawing>
        <wp:inline distT="0" distB="0" distL="0" distR="0" wp14:anchorId="26C60620" wp14:editId="15E5C156">
          <wp:extent cx="2172280" cy="457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Bank_logo-WBioStar-12-5-12.png"/>
                  <pic:cNvPicPr/>
                </pic:nvPicPr>
                <pic:blipFill>
                  <a:blip r:embed="rId1">
                    <a:extLst>
                      <a:ext uri="{28A0092B-C50C-407E-A947-70E740481C1C}">
                        <a14:useLocalDpi xmlns:a14="http://schemas.microsoft.com/office/drawing/2010/main" val="0"/>
                      </a:ext>
                    </a:extLst>
                  </a:blip>
                  <a:stretch>
                    <a:fillRect/>
                  </a:stretch>
                </pic:blipFill>
                <pic:spPr>
                  <a:xfrm>
                    <a:off x="0" y="0"/>
                    <a:ext cx="2172280" cy="457200"/>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3D58D" w14:textId="77777777" w:rsidR="003D41C3" w:rsidRDefault="003D41C3">
    <w:pPr>
      <w:pStyle w:val="Footer"/>
    </w:pPr>
    <w:r w:rsidRPr="003D41C3">
      <w:rPr>
        <w:noProof/>
      </w:rPr>
      <mc:AlternateContent>
        <mc:Choice Requires="wps">
          <w:drawing>
            <wp:anchor distT="0" distB="0" distL="114300" distR="114300" simplePos="0" relativeHeight="251666432" behindDoc="0" locked="0" layoutInCell="1" allowOverlap="1" wp14:anchorId="11D083DC" wp14:editId="075F3C8F">
              <wp:simplePos x="0" y="0"/>
              <wp:positionH relativeFrom="margin">
                <wp:align>left</wp:align>
              </wp:positionH>
              <wp:positionV relativeFrom="paragraph">
                <wp:posOffset>-181610</wp:posOffset>
              </wp:positionV>
              <wp:extent cx="5092700" cy="244475"/>
              <wp:effectExtent l="0" t="0" r="0" b="3175"/>
              <wp:wrapNone/>
              <wp:docPr id="2" name="Text Box 2"/>
              <wp:cNvGraphicFramePr/>
              <a:graphic xmlns:a="http://schemas.openxmlformats.org/drawingml/2006/main">
                <a:graphicData uri="http://schemas.microsoft.com/office/word/2010/wordprocessingShape">
                  <wps:wsp>
                    <wps:cNvSpPr txBox="1"/>
                    <wps:spPr>
                      <a:xfrm>
                        <a:off x="0" y="0"/>
                        <a:ext cx="5092995" cy="24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7BAC7D9" w14:textId="77777777" w:rsidR="003D41C3" w:rsidRPr="000E36BA" w:rsidRDefault="003D41C3" w:rsidP="003D41C3">
                          <w:pPr>
                            <w:rPr>
                              <w:rFonts w:cstheme="minorHAnsi"/>
                              <w:sz w:val="28"/>
                            </w:rPr>
                          </w:pPr>
                          <w:r w:rsidRPr="000E36BA">
                            <w:rPr>
                              <w:rFonts w:cstheme="minorHAnsi"/>
                              <w:smallCaps/>
                            </w:rPr>
                            <w:t>30 E. 7</w:t>
                          </w:r>
                          <w:r w:rsidRPr="000E36BA">
                            <w:rPr>
                              <w:rFonts w:cstheme="minorHAnsi"/>
                              <w:smallCaps/>
                              <w:vertAlign w:val="superscript"/>
                            </w:rPr>
                            <w:t>th</w:t>
                          </w:r>
                          <w:r w:rsidRPr="000E36BA">
                            <w:rPr>
                              <w:rFonts w:cstheme="minorHAnsi"/>
                              <w:smallCaps/>
                            </w:rPr>
                            <w:t xml:space="preserve"> Street, Suite 1600, St. Paul, MN 55101 | 651.282.8800 | www.agribank.com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D083DC" id="_x0000_t202" coordsize="21600,21600" o:spt="202" path="m,l,21600r21600,l21600,xe">
              <v:stroke joinstyle="miter"/>
              <v:path gradientshapeok="t" o:connecttype="rect"/>
            </v:shapetype>
            <v:shape id="Text Box 2" o:spid="_x0000_s1026" type="#_x0000_t202" style="position:absolute;margin-left:0;margin-top:-14.3pt;width:401pt;height:19.25pt;z-index:251666432;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" filled="f" stroked="f" strokeweight=".5pt">
              <v:textbox>
                <w:txbxContent>
                  <w:p w14:paraId="67BAC7D9" w14:textId="77777777" w:rsidR="003D41C3" w:rsidRPr="000E36BA" w:rsidRDefault="003D41C3" w:rsidP="003D41C3">
                    <w:pPr>
                      <w:rPr>
                        <w:rFonts w:cstheme="minorHAnsi"/>
                        <w:sz w:val="28"/>
                      </w:rPr>
                    </w:pPr>
                    <w:r w:rsidRPr="000E36BA">
                      <w:rPr>
                        <w:rFonts w:cstheme="minorHAnsi"/>
                        <w:smallCaps/>
                      </w:rPr>
                      <w:t>30 E. 7</w:t>
                    </w:r>
                    <w:r w:rsidRPr="000E36BA">
                      <w:rPr>
                        <w:rFonts w:cstheme="minorHAnsi"/>
                        <w:smallCaps/>
                        <w:vertAlign w:val="superscript"/>
                      </w:rPr>
                      <w:t>th</w:t>
                    </w:r>
                    <w:r w:rsidRPr="000E36BA">
                      <w:rPr>
                        <w:rFonts w:cstheme="minorHAnsi"/>
                        <w:smallCaps/>
                      </w:rPr>
                      <w:t xml:space="preserve"> Street, Suite 1600, St. Paul, MN 55101 | 651.282.8800 | www.agribank.com</w:t>
                    </w:r>
                  </w:p>
                </w:txbxContent>
              </v:textbox>
              <w10:wrap anchorx="margin"/>
            </v:shape>
          </w:pict>
        </mc:Fallback>
      </mc:AlternateContent>
    </w:r>
    <w:r w:rsidRPr="003D41C3">
      <w:rPr>
        <w:noProof/>
      </w:rPr>
      <w:drawing>
        <wp:anchor distT="0" distB="0" distL="114300" distR="114300" simplePos="0" relativeHeight="251665408" behindDoc="0" locked="0" layoutInCell="1" allowOverlap="1" wp14:anchorId="6BA2DED0" wp14:editId="624AB97C">
          <wp:simplePos x="0" y="0"/>
          <wp:positionH relativeFrom="margin">
            <wp:align>right</wp:align>
          </wp:positionH>
          <wp:positionV relativeFrom="paragraph">
            <wp:posOffset>-221615</wp:posOffset>
          </wp:positionV>
          <wp:extent cx="286385" cy="28003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Leaf-12-31-12.png"/>
                  <pic:cNvPicPr/>
                </pic:nvPicPr>
                <pic:blipFill rotWithShape="1">
                  <a:blip r:embed="rId1" cstate="print">
                    <a:extLst>
                      <a:ext uri="{28A0092B-C50C-407E-A947-70E740481C1C}">
                        <a14:useLocalDpi xmlns:a14="http://schemas.microsoft.com/office/drawing/2010/main" val="0"/>
                      </a:ext>
                    </a:extLst>
                  </a:blip>
                  <a:srcRect/>
                  <a:stretch/>
                </pic:blipFill>
                <pic:spPr bwMode="auto">
                  <a:xfrm>
                    <a:off x="0" y="0"/>
                    <a:ext cx="286385" cy="28003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F93A2" w14:textId="77777777" w:rsidR="00C46631" w:rsidRDefault="00C46631" w:rsidP="009A0E84">
      <w:r>
        <w:separator/>
      </w:r>
    </w:p>
  </w:footnote>
  <w:footnote w:type="continuationSeparator" w:id="0">
    <w:p w14:paraId="5AA3A75E" w14:textId="77777777" w:rsidR="00C46631" w:rsidRDefault="00C46631" w:rsidP="009A0E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0F68A" w14:textId="77777777" w:rsidR="002D6907" w:rsidRDefault="002D69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E8603" w14:textId="77777777" w:rsidR="002D6907" w:rsidRDefault="002D69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48825" w14:textId="77777777" w:rsidR="00CB475F" w:rsidRDefault="00187EB0" w:rsidP="00187EB0">
    <w:pPr>
      <w:pStyle w:val="Header"/>
      <w:jc w:val="right"/>
    </w:pPr>
    <w:r>
      <w:rPr>
        <w:noProof/>
      </w:rPr>
      <w:drawing>
        <wp:inline distT="0" distB="0" distL="0" distR="0" wp14:anchorId="2A36AD33" wp14:editId="0E9F56C5">
          <wp:extent cx="1949187" cy="640080"/>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griBank_logo-WBioStar-12-5-1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49187" cy="64008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31"/>
    <w:rsid w:val="000821E7"/>
    <w:rsid w:val="00187EB0"/>
    <w:rsid w:val="002D6907"/>
    <w:rsid w:val="00314D9D"/>
    <w:rsid w:val="003572DF"/>
    <w:rsid w:val="003D41C3"/>
    <w:rsid w:val="003E24F1"/>
    <w:rsid w:val="004A1F98"/>
    <w:rsid w:val="00503D94"/>
    <w:rsid w:val="005105C8"/>
    <w:rsid w:val="0054609C"/>
    <w:rsid w:val="005D4310"/>
    <w:rsid w:val="006166B6"/>
    <w:rsid w:val="0063730B"/>
    <w:rsid w:val="00637983"/>
    <w:rsid w:val="00643F56"/>
    <w:rsid w:val="00661C72"/>
    <w:rsid w:val="007143CB"/>
    <w:rsid w:val="008B13BC"/>
    <w:rsid w:val="008C62B3"/>
    <w:rsid w:val="009A0E84"/>
    <w:rsid w:val="009A5189"/>
    <w:rsid w:val="00A450FC"/>
    <w:rsid w:val="00B0609F"/>
    <w:rsid w:val="00B1081E"/>
    <w:rsid w:val="00B15201"/>
    <w:rsid w:val="00B74EBE"/>
    <w:rsid w:val="00BC404E"/>
    <w:rsid w:val="00C404D7"/>
    <w:rsid w:val="00C46631"/>
    <w:rsid w:val="00CB475F"/>
    <w:rsid w:val="00CD090B"/>
    <w:rsid w:val="00D713A6"/>
    <w:rsid w:val="00DD6BFD"/>
    <w:rsid w:val="00F14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184125"/>
  <w15:docId w15:val="{E6D5D56C-52DD-4579-8B68-89DC4161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nderAddress">
    <w:name w:val="Sender Address"/>
    <w:basedOn w:val="Normal"/>
    <w:rsid w:val="009A0E84"/>
    <w:rPr>
      <w:rFonts w:ascii="Times New Roman" w:eastAsia="Times New Roman" w:hAnsi="Times New Roman" w:cs="Times New Roman"/>
      <w:sz w:val="24"/>
      <w:szCs w:val="24"/>
    </w:rPr>
  </w:style>
  <w:style w:type="paragraph" w:styleId="Date">
    <w:name w:val="Date"/>
    <w:basedOn w:val="Normal"/>
    <w:next w:val="Normal"/>
    <w:link w:val="DateChar"/>
    <w:rsid w:val="009A0E84"/>
    <w:pPr>
      <w:spacing w:after="480"/>
    </w:pPr>
    <w:rPr>
      <w:rFonts w:ascii="Times New Roman" w:eastAsia="Times New Roman" w:hAnsi="Times New Roman" w:cs="Times New Roman"/>
      <w:sz w:val="24"/>
      <w:szCs w:val="24"/>
    </w:rPr>
  </w:style>
  <w:style w:type="character" w:customStyle="1" w:styleId="DateChar">
    <w:name w:val="Date Char"/>
    <w:basedOn w:val="DefaultParagraphFont"/>
    <w:link w:val="Date"/>
    <w:rsid w:val="009A0E84"/>
    <w:rPr>
      <w:rFonts w:ascii="Times New Roman" w:eastAsia="Times New Roman" w:hAnsi="Times New Roman" w:cs="Times New Roman"/>
      <w:sz w:val="24"/>
      <w:szCs w:val="24"/>
    </w:rPr>
  </w:style>
  <w:style w:type="paragraph" w:customStyle="1" w:styleId="RecipientAddress">
    <w:name w:val="Recipient Address"/>
    <w:basedOn w:val="Normal"/>
    <w:rsid w:val="009A0E84"/>
    <w:rPr>
      <w:rFonts w:ascii="Times New Roman" w:eastAsia="Times New Roman" w:hAnsi="Times New Roman" w:cs="Times New Roman"/>
      <w:sz w:val="24"/>
      <w:szCs w:val="24"/>
    </w:rPr>
  </w:style>
  <w:style w:type="paragraph" w:styleId="Salutation">
    <w:name w:val="Salutation"/>
    <w:basedOn w:val="Normal"/>
    <w:next w:val="Normal"/>
    <w:link w:val="SalutationChar"/>
    <w:rsid w:val="009A0E84"/>
    <w:pPr>
      <w:spacing w:before="480" w:after="240"/>
    </w:pPr>
    <w:rPr>
      <w:rFonts w:ascii="Times New Roman" w:eastAsia="Times New Roman" w:hAnsi="Times New Roman" w:cs="Times New Roman"/>
      <w:sz w:val="24"/>
      <w:szCs w:val="24"/>
    </w:rPr>
  </w:style>
  <w:style w:type="character" w:customStyle="1" w:styleId="SalutationChar">
    <w:name w:val="Salutation Char"/>
    <w:basedOn w:val="DefaultParagraphFont"/>
    <w:link w:val="Salutation"/>
    <w:rsid w:val="009A0E84"/>
    <w:rPr>
      <w:rFonts w:ascii="Times New Roman" w:eastAsia="Times New Roman" w:hAnsi="Times New Roman" w:cs="Times New Roman"/>
      <w:sz w:val="24"/>
      <w:szCs w:val="24"/>
    </w:rPr>
  </w:style>
  <w:style w:type="paragraph" w:styleId="Closing">
    <w:name w:val="Closing"/>
    <w:basedOn w:val="Normal"/>
    <w:link w:val="ClosingChar"/>
    <w:rsid w:val="009A0E84"/>
    <w:pPr>
      <w:spacing w:after="960"/>
    </w:pPr>
    <w:rPr>
      <w:rFonts w:ascii="Times New Roman" w:eastAsia="Times New Roman" w:hAnsi="Times New Roman" w:cs="Times New Roman"/>
      <w:sz w:val="24"/>
      <w:szCs w:val="24"/>
    </w:rPr>
  </w:style>
  <w:style w:type="character" w:customStyle="1" w:styleId="ClosingChar">
    <w:name w:val="Closing Char"/>
    <w:basedOn w:val="DefaultParagraphFont"/>
    <w:link w:val="Closing"/>
    <w:rsid w:val="009A0E84"/>
    <w:rPr>
      <w:rFonts w:ascii="Times New Roman" w:eastAsia="Times New Roman" w:hAnsi="Times New Roman" w:cs="Times New Roman"/>
      <w:sz w:val="24"/>
      <w:szCs w:val="24"/>
    </w:rPr>
  </w:style>
  <w:style w:type="paragraph" w:styleId="Signature">
    <w:name w:val="Signature"/>
    <w:basedOn w:val="Normal"/>
    <w:link w:val="SignatureChar"/>
    <w:rsid w:val="009A0E84"/>
    <w:rPr>
      <w:rFonts w:ascii="Times New Roman" w:eastAsia="Times New Roman" w:hAnsi="Times New Roman" w:cs="Times New Roman"/>
      <w:sz w:val="24"/>
      <w:szCs w:val="24"/>
    </w:rPr>
  </w:style>
  <w:style w:type="character" w:customStyle="1" w:styleId="SignatureChar">
    <w:name w:val="Signature Char"/>
    <w:basedOn w:val="DefaultParagraphFont"/>
    <w:link w:val="Signature"/>
    <w:rsid w:val="009A0E84"/>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9A0E84"/>
    <w:pPr>
      <w:tabs>
        <w:tab w:val="center" w:pos="4680"/>
        <w:tab w:val="right" w:pos="9360"/>
      </w:tabs>
    </w:pPr>
  </w:style>
  <w:style w:type="character" w:customStyle="1" w:styleId="HeaderChar">
    <w:name w:val="Header Char"/>
    <w:basedOn w:val="DefaultParagraphFont"/>
    <w:link w:val="Header"/>
    <w:uiPriority w:val="99"/>
    <w:rsid w:val="009A0E84"/>
  </w:style>
  <w:style w:type="paragraph" w:styleId="Footer">
    <w:name w:val="footer"/>
    <w:basedOn w:val="Normal"/>
    <w:link w:val="FooterChar"/>
    <w:uiPriority w:val="99"/>
    <w:unhideWhenUsed/>
    <w:rsid w:val="009A0E84"/>
    <w:pPr>
      <w:tabs>
        <w:tab w:val="center" w:pos="4680"/>
        <w:tab w:val="right" w:pos="9360"/>
      </w:tabs>
    </w:pPr>
  </w:style>
  <w:style w:type="character" w:customStyle="1" w:styleId="FooterChar">
    <w:name w:val="Footer Char"/>
    <w:basedOn w:val="DefaultParagraphFont"/>
    <w:link w:val="Footer"/>
    <w:uiPriority w:val="99"/>
    <w:rsid w:val="009A0E84"/>
  </w:style>
  <w:style w:type="paragraph" w:styleId="BalloonText">
    <w:name w:val="Balloon Text"/>
    <w:basedOn w:val="Normal"/>
    <w:link w:val="BalloonTextChar"/>
    <w:uiPriority w:val="99"/>
    <w:semiHidden/>
    <w:unhideWhenUsed/>
    <w:rsid w:val="00187EB0"/>
    <w:rPr>
      <w:rFonts w:ascii="Tahoma" w:hAnsi="Tahoma" w:cs="Tahoma"/>
      <w:sz w:val="16"/>
      <w:szCs w:val="16"/>
    </w:rPr>
  </w:style>
  <w:style w:type="character" w:customStyle="1" w:styleId="BalloonTextChar">
    <w:name w:val="Balloon Text Char"/>
    <w:basedOn w:val="DefaultParagraphFont"/>
    <w:link w:val="BalloonText"/>
    <w:uiPriority w:val="99"/>
    <w:semiHidden/>
    <w:rsid w:val="00187EB0"/>
    <w:rPr>
      <w:rFonts w:ascii="Tahoma" w:hAnsi="Tahoma" w:cs="Tahoma"/>
      <w:sz w:val="16"/>
      <w:szCs w:val="16"/>
    </w:rPr>
  </w:style>
  <w:style w:type="table" w:styleId="TableGrid">
    <w:name w:val="Table Grid"/>
    <w:basedOn w:val="TableNormal"/>
    <w:uiPriority w:val="59"/>
    <w:rsid w:val="00314D9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810249">
      <w:bodyDiv w:val="1"/>
      <w:marLeft w:val="0"/>
      <w:marRight w:val="0"/>
      <w:marTop w:val="0"/>
      <w:marBottom w:val="0"/>
      <w:divBdr>
        <w:top w:val="none" w:sz="0" w:space="0" w:color="auto"/>
        <w:left w:val="none" w:sz="0" w:space="0" w:color="auto"/>
        <w:bottom w:val="none" w:sz="0" w:space="0" w:color="auto"/>
        <w:right w:val="none" w:sz="0" w:space="0" w:color="auto"/>
      </w:divBdr>
    </w:div>
    <w:div w:id="1612318313">
      <w:bodyDiv w:val="1"/>
      <w:marLeft w:val="0"/>
      <w:marRight w:val="0"/>
      <w:marTop w:val="0"/>
      <w:marBottom w:val="0"/>
      <w:divBdr>
        <w:top w:val="none" w:sz="0" w:space="0" w:color="auto"/>
        <w:left w:val="none" w:sz="0" w:space="0" w:color="auto"/>
        <w:bottom w:val="none" w:sz="0" w:space="0" w:color="auto"/>
        <w:right w:val="none" w:sz="0" w:space="0" w:color="auto"/>
      </w:divBdr>
    </w:div>
    <w:div w:id="1921669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abfs01.ab.farm\Data\Legal%20Dept\Team\Farm%20Credit%20Administration%20(FCA)\Comment%20Letters\Farmer%20Mac%20Risked%20Base%20Capital%20Requirements%202023\AgriBank%20Comment%20Letter%20Farmer%20Mac%20Risk%20Based%20Capital%20DRAF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A3DFC69C6074B929AFA5BD9B01DA99F"/>
        <w:category>
          <w:name w:val="General"/>
          <w:gallery w:val="placeholder"/>
        </w:category>
        <w:types>
          <w:type w:val="bbPlcHdr"/>
        </w:types>
        <w:behaviors>
          <w:behavior w:val="content"/>
        </w:behaviors>
        <w:guid w:val="{8EA17478-76FE-42B0-AB9F-BE3E42B6F4CD}"/>
      </w:docPartPr>
      <w:docPartBody>
        <w:p w:rsidR="003A419D" w:rsidRDefault="003A419D">
          <w:pPr>
            <w:pStyle w:val="FA3DFC69C6074B929AFA5BD9B01DA99F"/>
          </w:pPr>
          <w:r>
            <w:t>[Click to select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419D"/>
    <w:rsid w:val="003A4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A3DFC69C6074B929AFA5BD9B01DA99F">
    <w:name w:val="FA3DFC69C6074B929AFA5BD9B01DA9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B Color Pallet">
      <a:dk1>
        <a:sysClr val="windowText" lastClr="000000"/>
      </a:dk1>
      <a:lt1>
        <a:sysClr val="window" lastClr="FFFFFF"/>
      </a:lt1>
      <a:dk2>
        <a:srgbClr val="C0C0C0"/>
      </a:dk2>
      <a:lt2>
        <a:srgbClr val="F2F2F2"/>
      </a:lt2>
      <a:accent1>
        <a:srgbClr val="A14F00"/>
      </a:accent1>
      <a:accent2>
        <a:srgbClr val="2B84C6"/>
      </a:accent2>
      <a:accent3>
        <a:srgbClr val="5E9732"/>
      </a:accent3>
      <a:accent4>
        <a:srgbClr val="F1D884"/>
      </a:accent4>
      <a:accent5>
        <a:srgbClr val="C53005"/>
      </a:accent5>
      <a:accent6>
        <a:srgbClr val="C6CD05"/>
      </a:accent6>
      <a:hlink>
        <a:srgbClr val="2B84C6"/>
      </a:hlink>
      <a:folHlink>
        <a:srgbClr val="5E9732"/>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20389EBE37D424AA388F2553C3A59CF" ma:contentTypeVersion="10" ma:contentTypeDescription="Create a new document." ma:contentTypeScope="" ma:versionID="fd35b55386fe12bb58cf8919df5d699b">
  <xsd:schema xmlns:xsd="http://www.w3.org/2001/XMLSchema" xmlns:xs="http://www.w3.org/2001/XMLSchema" xmlns:p="http://schemas.microsoft.com/office/2006/metadata/properties" xmlns:ns2="ddf38320-00ef-4cdf-9633-9d74a0d9cf4e" xmlns:ns3="e4a8d07a-5008-4d2c-b596-abb1bc198af7" targetNamespace="http://schemas.microsoft.com/office/2006/metadata/properties" ma:root="true" ma:fieldsID="5291425864b705abb974f9dfb3977c37" ns2:_="" ns3:_="">
    <xsd:import namespace="ddf38320-00ef-4cdf-9633-9d74a0d9cf4e"/>
    <xsd:import namespace="e4a8d07a-5008-4d2c-b596-abb1bc198af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_dlc_DocId" minOccurs="0"/>
                <xsd:element ref="ns3:_dlc_DocIdUrl" minOccurs="0"/>
                <xsd:element ref="ns3:_dlc_DocIdPersistId"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38320-00ef-4cdf-9633-9d74a0d9cf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b567cf6-a592-4fd9-9ef9-9a544d8123e0"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4a8d07a-5008-4d2c-b596-abb1bc198af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b2d00724-533b-4243-90e9-ea25050ddce6}" ma:internalName="TaxCatchAll" ma:showField="CatchAllData" ma:web="e4a8d07a-5008-4d2c-b596-abb1bc198af7">
      <xsd:complexType>
        <xsd:complexContent>
          <xsd:extension base="dms:MultiChoiceLookup">
            <xsd:sequence>
              <xsd:element name="Value" type="dms:Lookup" maxOccurs="unbounded" minOccurs="0" nillable="true"/>
            </xsd:sequence>
          </xsd:extension>
        </xsd:complexContent>
      </xsd:complexType>
    </xsd:element>
    <xsd:element name="_dlc_DocId" ma:index="16" nillable="true" ma:displayName="Document ID Value" ma:description="The value of the document ID assigned to this item." ma:indexed="true" ma:internalName="_dlc_DocId" ma:readOnly="true">
      <xsd:simpleType>
        <xsd:restriction base="dms:Text"/>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4a8d07a-5008-4d2c-b596-abb1bc198af7" xsi:nil="true"/>
    <lcf76f155ced4ddcb4097134ff3c332f xmlns="ddf38320-00ef-4cdf-9633-9d74a0d9cf4e">
      <Terms xmlns="http://schemas.microsoft.com/office/infopath/2007/PartnerControls"/>
    </lcf76f155ced4ddcb4097134ff3c332f>
    <_dlc_DocId xmlns="e4a8d07a-5008-4d2c-b596-abb1bc198af7">AGRIBANK-1485388521-14</_dlc_DocId>
    <_dlc_DocIdUrl xmlns="e4a8d07a-5008-4d2c-b596-abb1bc198af7">
      <Url>https://agribank0.sharepoint.com/sites/mainstreet/_layouts/15/DocIdRedir.aspx?ID=AGRIBANK-1485388521-14</Url>
      <Description>AGRIBANK-1485388521-14</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0E4A8C19-52D9-4343-AFF9-C28DAE2555B7}">
  <ds:schemaRefs>
    <ds:schemaRef ds:uri="http://schemas.microsoft.com/sharepoint/v3/contenttype/forms"/>
  </ds:schemaRefs>
</ds:datastoreItem>
</file>

<file path=customXml/itemProps2.xml><?xml version="1.0" encoding="utf-8"?>
<ds:datastoreItem xmlns:ds="http://schemas.openxmlformats.org/officeDocument/2006/customXml" ds:itemID="{922533E7-4949-498D-BFD2-CF850E0EC34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38320-00ef-4cdf-9633-9d74a0d9cf4e"/>
    <ds:schemaRef ds:uri="e4a8d07a-5008-4d2c-b596-abb1bc198a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8D9418B-B9DA-482F-8AF8-DC0058A28D0D}">
  <ds:schemaRefs>
    <ds:schemaRef ds:uri="http://schemas.microsoft.com/office/2006/metadata/properties"/>
    <ds:schemaRef ds:uri="http://schemas.microsoft.com/office/infopath/2007/PartnerControls"/>
    <ds:schemaRef ds:uri="e4a8d07a-5008-4d2c-b596-abb1bc198af7"/>
    <ds:schemaRef ds:uri="ddf38320-00ef-4cdf-9633-9d74a0d9cf4e"/>
  </ds:schemaRefs>
</ds:datastoreItem>
</file>

<file path=customXml/itemProps4.xml><?xml version="1.0" encoding="utf-8"?>
<ds:datastoreItem xmlns:ds="http://schemas.openxmlformats.org/officeDocument/2006/customXml" ds:itemID="{B374FF4E-4C04-4396-9D3F-96820B8D21A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AgriBank Comment Letter Farmer Mac Risk Based Capital DRAFT.dotx</Template>
  <TotalTime>1</TotalTime>
  <Pages>1</Pages>
  <Words>339</Words>
  <Characters>1933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AgriBank, FCB</Company>
  <LinksUpToDate>false</LinksUpToDate>
  <CharactersWithSpaces>2268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Ella Krzanowicz</dc:creator>
  <cp:lastModifiedBy>Zifa Awoudi</cp:lastModifiedBy>
  <cp:revision>2</cp:revision>
  <dcterms:created xsi:type="dcterms:W3CDTF">2023-04-26T17:07:00Z</dcterms:created>
  <dcterms:modified xsi:type="dcterms:W3CDTF">2023-04-26T17:07:00Z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25b09733-2a8c-4fa9-b87d-e8f51e5903c2</vt:lpwstr>
  </property>
  <property fmtid="{D5CDD505-2E9C-101B-9397-08002B2CF9AE}" pid="3" name="ContentTypeId">
    <vt:lpwstr>0x010100320389EBE37D424AA388F2553C3A59CF</vt:lpwstr>
  </property>
  <property fmtid="{D5CDD505-2E9C-101B-9397-08002B2CF9AE}" pid="4" name="GrammarlyDocumentId">
    <vt:lpwstr>7ef477deb0e9c32bc00a9ab1ccb8624b516500490032f7a448609465578a9439</vt:lpwstr>
  </property>
</Properties>
</file>