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8"/>
        <w:gridCol w:w="7218"/>
      </w:tblGrid>
      <w:tr w:rsidR="003147F8" w14:paraId="1AACD72E" w14:textId="77777777" w:rsidTr="00BF4B0E">
        <w:tc>
          <w:tcPr>
            <w:tcW w:w="2358" w:type="dxa"/>
          </w:tcPr>
          <w:p w14:paraId="34B55EEE" w14:textId="77777777" w:rsidR="003147F8" w:rsidRDefault="003147F8" w:rsidP="00D86601">
            <w:pPr>
              <w:rPr>
                <w:b/>
                <w:color w:val="1F497D" w:themeColor="text2"/>
                <w:sz w:val="24"/>
                <w:szCs w:val="24"/>
              </w:rPr>
            </w:pPr>
            <w:r>
              <w:rPr>
                <w:b/>
                <w:color w:val="1F497D" w:themeColor="text2"/>
                <w:sz w:val="24"/>
                <w:szCs w:val="24"/>
              </w:rPr>
              <w:t>Title:</w:t>
            </w:r>
          </w:p>
        </w:tc>
        <w:tc>
          <w:tcPr>
            <w:tcW w:w="7218" w:type="dxa"/>
          </w:tcPr>
          <w:p w14:paraId="2D07AE0C" w14:textId="77777777" w:rsidR="003147F8" w:rsidRDefault="00C06168" w:rsidP="003147F8">
            <w:pPr>
              <w:rPr>
                <w:b/>
                <w:color w:val="1F497D" w:themeColor="text2"/>
                <w:sz w:val="24"/>
                <w:szCs w:val="24"/>
              </w:rPr>
            </w:pPr>
            <w:sdt>
              <w:sdtPr>
                <w:rPr>
                  <w:b/>
                  <w:color w:val="1F497D" w:themeColor="text2"/>
                  <w:sz w:val="24"/>
                  <w:szCs w:val="24"/>
                </w:rPr>
                <w:alias w:val="Title"/>
                <w:tag w:val="Title0"/>
                <w:id w:val="-1132556121"/>
                <w:placeholder>
                  <w:docPart w:val="EEFA44200ADE4F959EC96A3DEAAFFCB0"/>
                </w:placeholder>
                <w:dataBinding w:prefixMappings="xmlns:ns0='http://schemas.microsoft.com/office/2006/metadata/properties' xmlns:ns1='http://www.w3.org/2001/XMLSchema-instance' xmlns:ns2='http://schemas.microsoft.com/office/infopath/2007/PartnerControls' xmlns:ns3='7e10d05e-2714-4c75-90c8-e37d6254635f' xmlns:ns4='65ca2038-b51f-47d2-b7e4-e3347fe2f6be' " w:xpath="/ns0:properties[1]/documentManagement[1]/ns3:Title0[1]" w:storeItemID="{B5E7B8CC-29E3-4B57-905C-B75F0E1085E0}"/>
                <w:text/>
              </w:sdtPr>
              <w:sdtEndPr/>
              <w:sdtContent>
                <w:r w:rsidR="005712C8">
                  <w:rPr>
                    <w:b/>
                    <w:color w:val="1F497D" w:themeColor="text2"/>
                    <w:sz w:val="24"/>
                    <w:szCs w:val="24"/>
                  </w:rPr>
                  <w:t>PROPOSED RULE--Regulatory Accounting Practices--12 CFR Part 624</w:t>
                </w:r>
              </w:sdtContent>
            </w:sdt>
          </w:p>
        </w:tc>
      </w:tr>
      <w:tr w:rsidR="003147F8" w14:paraId="6CA56302" w14:textId="77777777" w:rsidTr="00BF4B0E">
        <w:tc>
          <w:tcPr>
            <w:tcW w:w="2358" w:type="dxa"/>
          </w:tcPr>
          <w:p w14:paraId="73C7CADC" w14:textId="77777777" w:rsidR="003147F8" w:rsidRDefault="003147F8" w:rsidP="00D86601">
            <w:pPr>
              <w:rPr>
                <w:b/>
                <w:color w:val="1F497D" w:themeColor="text2"/>
                <w:sz w:val="24"/>
                <w:szCs w:val="24"/>
              </w:rPr>
            </w:pPr>
            <w:r w:rsidRPr="00D86601">
              <w:rPr>
                <w:b/>
                <w:color w:val="1F497D" w:themeColor="text2"/>
                <w:sz w:val="24"/>
                <w:szCs w:val="24"/>
              </w:rPr>
              <w:t>Date of Issuance:</w:t>
            </w:r>
          </w:p>
        </w:tc>
        <w:tc>
          <w:tcPr>
            <w:tcW w:w="7218" w:type="dxa"/>
          </w:tcPr>
          <w:p w14:paraId="52BE613E" w14:textId="77777777" w:rsidR="003147F8" w:rsidRDefault="00C06168" w:rsidP="00D86601">
            <w:pPr>
              <w:rPr>
                <w:b/>
                <w:color w:val="1F497D" w:themeColor="text2"/>
                <w:sz w:val="24"/>
                <w:szCs w:val="24"/>
              </w:rPr>
            </w:pPr>
            <w:sdt>
              <w:sdtPr>
                <w:rPr>
                  <w:b/>
                  <w:color w:val="1F497D" w:themeColor="text2"/>
                  <w:sz w:val="24"/>
                  <w:szCs w:val="24"/>
                </w:rPr>
                <w:alias w:val="Date of Issuance"/>
                <w:tag w:val="Date_x0020_of_x0020_Issuance"/>
                <w:id w:val="1905566114"/>
                <w:placeholder>
                  <w:docPart w:val="1E9FEF680EB749FF90D9D687FA85F7CB"/>
                </w:placeholder>
                <w:dataBinding w:prefixMappings="xmlns:ns0='http://schemas.microsoft.com/office/2006/metadata/properties' xmlns:ns1='http://www.w3.org/2001/XMLSchema-instance' xmlns:ns2='http://schemas.microsoft.com/office/infopath/2007/PartnerControls' xmlns:ns3='7e10d05e-2714-4c75-90c8-e37d6254635f' xmlns:ns4='65ca2038-b51f-47d2-b7e4-e3347fe2f6be' " w:xpath="/ns0:properties[1]/documentManagement[1]/ns4:Date_x0020_of_x0020_Issuance[1]" w:storeItemID="{B5E7B8CC-29E3-4B57-905C-B75F0E1085E0}"/>
                <w:date w:fullDate="1988-05-12T00:00:00Z">
                  <w:dateFormat w:val="M/d/yyyy"/>
                  <w:lid w:val="en-US"/>
                  <w:storeMappedDataAs w:val="dateTime"/>
                  <w:calendar w:val="gregorian"/>
                </w:date>
              </w:sdtPr>
              <w:sdtEndPr/>
              <w:sdtContent>
                <w:r w:rsidR="005712C8">
                  <w:rPr>
                    <w:b/>
                    <w:color w:val="1F497D" w:themeColor="text2"/>
                    <w:sz w:val="24"/>
                    <w:szCs w:val="24"/>
                  </w:rPr>
                  <w:t>5/12/1988</w:t>
                </w:r>
              </w:sdtContent>
            </w:sdt>
          </w:p>
        </w:tc>
      </w:tr>
      <w:tr w:rsidR="003147F8" w14:paraId="0DAEAEE1" w14:textId="77777777" w:rsidTr="00BF4B0E">
        <w:tc>
          <w:tcPr>
            <w:tcW w:w="2358" w:type="dxa"/>
          </w:tcPr>
          <w:p w14:paraId="1FD43B9D" w14:textId="77777777" w:rsidR="003147F8" w:rsidRDefault="003147F8" w:rsidP="00D86601">
            <w:pPr>
              <w:rPr>
                <w:b/>
                <w:color w:val="1F497D" w:themeColor="text2"/>
                <w:sz w:val="24"/>
                <w:szCs w:val="24"/>
              </w:rPr>
            </w:pPr>
            <w:r w:rsidRPr="00D86601">
              <w:rPr>
                <w:b/>
                <w:color w:val="1F497D" w:themeColor="text2"/>
                <w:sz w:val="24"/>
                <w:szCs w:val="24"/>
              </w:rPr>
              <w:t>Agency:</w:t>
            </w:r>
          </w:p>
        </w:tc>
        <w:tc>
          <w:tcPr>
            <w:tcW w:w="7218" w:type="dxa"/>
          </w:tcPr>
          <w:p w14:paraId="2BFFC17D" w14:textId="77777777" w:rsidR="003147F8" w:rsidRDefault="00C06168" w:rsidP="00D86601">
            <w:pPr>
              <w:rPr>
                <w:b/>
                <w:color w:val="1F497D" w:themeColor="text2"/>
                <w:sz w:val="24"/>
                <w:szCs w:val="24"/>
              </w:rPr>
            </w:pPr>
            <w:sdt>
              <w:sdtPr>
                <w:rPr>
                  <w:b/>
                  <w:color w:val="1F497D" w:themeColor="text2"/>
                  <w:sz w:val="24"/>
                  <w:szCs w:val="24"/>
                </w:rPr>
                <w:alias w:val="Agency"/>
                <w:tag w:val="Agency"/>
                <w:id w:val="-45229364"/>
                <w:placeholder>
                  <w:docPart w:val="13308000415145E2AE1789AD6DD5C60B"/>
                </w:placeholder>
                <w:dataBinding w:prefixMappings="xmlns:ns0='http://schemas.microsoft.com/office/2006/metadata/properties' xmlns:ns1='http://www.w3.org/2001/XMLSchema-instance' xmlns:ns2='http://schemas.microsoft.com/office/infopath/2007/PartnerControls' xmlns:ns3='7e10d05e-2714-4c75-90c8-e37d6254635f' xmlns:ns4='65ca2038-b51f-47d2-b7e4-e3347fe2f6be' " w:xpath="/ns0:properties[1]/documentManagement[1]/ns3:Agency[1]" w:storeItemID="{B5E7B8CC-29E3-4B57-905C-B75F0E1085E0}"/>
                <w:dropDownList w:lastValue="FCA">
                  <w:listItem w:value="[Agency]"/>
                </w:dropDownList>
              </w:sdtPr>
              <w:sdtEndPr/>
              <w:sdtContent>
                <w:r w:rsidR="005712C8">
                  <w:rPr>
                    <w:b/>
                    <w:color w:val="1F497D" w:themeColor="text2"/>
                    <w:sz w:val="24"/>
                    <w:szCs w:val="24"/>
                  </w:rPr>
                  <w:t>FCA</w:t>
                </w:r>
              </w:sdtContent>
            </w:sdt>
          </w:p>
        </w:tc>
      </w:tr>
      <w:tr w:rsidR="003147F8" w14:paraId="6C2E9DB9" w14:textId="77777777" w:rsidTr="00BF4B0E">
        <w:tc>
          <w:tcPr>
            <w:tcW w:w="2358" w:type="dxa"/>
          </w:tcPr>
          <w:p w14:paraId="0177B8BF" w14:textId="77777777" w:rsidR="003147F8" w:rsidRPr="00E728EC" w:rsidRDefault="00E728EC" w:rsidP="00D86601">
            <w:pPr>
              <w:rPr>
                <w:b/>
                <w:sz w:val="24"/>
                <w:szCs w:val="24"/>
              </w:rPr>
            </w:pPr>
            <w:r w:rsidRPr="00E728EC">
              <w:rPr>
                <w:b/>
                <w:noProof/>
                <w:sz w:val="24"/>
                <w:szCs w:val="24"/>
                <w:lang w:eastAsia="en-US"/>
              </w:rPr>
              <mc:AlternateContent>
                <mc:Choice Requires="wps">
                  <w:drawing>
                    <wp:anchor distT="0" distB="0" distL="114300" distR="114300" simplePos="0" relativeHeight="251659264" behindDoc="0" locked="0" layoutInCell="1" allowOverlap="1" wp14:anchorId="3AB235C9" wp14:editId="61C63DD4">
                      <wp:simplePos x="0" y="0"/>
                      <wp:positionH relativeFrom="column">
                        <wp:posOffset>22860</wp:posOffset>
                      </wp:positionH>
                      <wp:positionV relativeFrom="paragraph">
                        <wp:posOffset>257175</wp:posOffset>
                      </wp:positionV>
                      <wp:extent cx="58978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5897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03D60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20.25pt" to="466.2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" strokecolor="black [3213]"/>
                  </w:pict>
                </mc:Fallback>
              </mc:AlternateContent>
            </w:r>
            <w:r w:rsidR="003147F8" w:rsidRPr="00D86601">
              <w:rPr>
                <w:b/>
                <w:color w:val="1F497D" w:themeColor="text2"/>
                <w:sz w:val="24"/>
                <w:szCs w:val="24"/>
              </w:rPr>
              <w:t>Federal Register Cite:</w:t>
            </w:r>
            <w:r w:rsidR="003147F8">
              <w:rPr>
                <w:b/>
                <w:color w:val="1F497D" w:themeColor="text2"/>
                <w:sz w:val="24"/>
                <w:szCs w:val="24"/>
              </w:rPr>
              <w:tab/>
            </w:r>
          </w:p>
        </w:tc>
        <w:tc>
          <w:tcPr>
            <w:tcW w:w="7218" w:type="dxa"/>
          </w:tcPr>
          <w:p w14:paraId="68F7240B" w14:textId="77777777" w:rsidR="003147F8" w:rsidRDefault="00C06168" w:rsidP="00D86601">
            <w:pPr>
              <w:rPr>
                <w:b/>
                <w:color w:val="1F497D" w:themeColor="text2"/>
                <w:sz w:val="24"/>
                <w:szCs w:val="24"/>
              </w:rPr>
            </w:pPr>
            <w:sdt>
              <w:sdtPr>
                <w:rPr>
                  <w:b/>
                  <w:color w:val="1F497D" w:themeColor="text2"/>
                  <w:sz w:val="24"/>
                  <w:szCs w:val="24"/>
                </w:rPr>
                <w:alias w:val="Federal Register Cite"/>
                <w:tag w:val="Federal_x0020_Register_x0020_Cite"/>
                <w:id w:val="-2094080684"/>
                <w:placeholder>
                  <w:docPart w:val="515E732C25454E7BB7FEBCBF307430AB"/>
                </w:placeholder>
                <w:dataBinding w:prefixMappings="xmlns:ns0='http://schemas.microsoft.com/office/2006/metadata/properties' xmlns:ns1='http://www.w3.org/2001/XMLSchema-instance' xmlns:ns2='http://schemas.microsoft.com/office/infopath/2007/PartnerControls' xmlns:ns3='7e10d05e-2714-4c75-90c8-e37d6254635f' xmlns:ns4='65ca2038-b51f-47d2-b7e4-e3347fe2f6be' " w:xpath="/ns0:properties[1]/documentManagement[1]/ns3:Federal_x0020_Register_x0020_Cite[1]" w:storeItemID="{B5E7B8CC-29E3-4B57-905C-B75F0E1085E0}"/>
                <w:text/>
              </w:sdtPr>
              <w:sdtEndPr/>
              <w:sdtContent>
                <w:r w:rsidR="005712C8">
                  <w:rPr>
                    <w:b/>
                    <w:color w:val="1F497D" w:themeColor="text2"/>
                    <w:sz w:val="24"/>
                    <w:szCs w:val="24"/>
                  </w:rPr>
                  <w:t>53 FR 16968</w:t>
                </w:r>
              </w:sdtContent>
            </w:sdt>
          </w:p>
        </w:tc>
      </w:tr>
    </w:tbl>
    <w:p w14:paraId="5365C4CE" w14:textId="77777777" w:rsidR="005712C8" w:rsidRDefault="005712C8" w:rsidP="005712C8">
      <w:pPr>
        <w:tabs>
          <w:tab w:val="left" w:pos="8550"/>
        </w:tabs>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FARM CREDIT ADMINISTRATION</w:t>
      </w:r>
    </w:p>
    <w:p w14:paraId="023C03C2"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5368D2B0"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12 CFR Part 624 </w:t>
      </w:r>
    </w:p>
    <w:p w14:paraId="77678008"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58A7986F"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Regulatory Accounting Practices </w:t>
      </w:r>
    </w:p>
    <w:p w14:paraId="308FB8F6"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14B778A8"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5D9C7CDA"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b/>
          <w:bCs/>
          <w:color w:val="000000"/>
          <w:sz w:val="20"/>
          <w:szCs w:val="20"/>
        </w:rPr>
        <w:t>ACTION:</w:t>
      </w:r>
      <w:r>
        <w:rPr>
          <w:rFonts w:ascii="Helvetica" w:hAnsi="Helvetica" w:cs="Helvetica"/>
          <w:color w:val="000000"/>
          <w:sz w:val="20"/>
          <w:szCs w:val="20"/>
        </w:rPr>
        <w:t xml:space="preserve"> Proposed rule.  </w:t>
      </w:r>
    </w:p>
    <w:p w14:paraId="576E9D65"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4999229A"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b/>
          <w:bCs/>
          <w:color w:val="000000"/>
          <w:sz w:val="20"/>
          <w:szCs w:val="20"/>
        </w:rPr>
        <w:t>SUMMARY:</w:t>
      </w:r>
      <w:r>
        <w:rPr>
          <w:rFonts w:ascii="Helvetica" w:hAnsi="Helvetica" w:cs="Helvetica"/>
          <w:color w:val="000000"/>
          <w:sz w:val="20"/>
          <w:szCs w:val="20"/>
        </w:rPr>
        <w:t xml:space="preserve"> The Farm Credit Administration (FCA), by the Farm Credit Administration Board (Board), publishes for comment proposed amendments to Part 624 relating to regulatory accounting practices (RAP). These proposed regulations implement amendments to the Farm Credit Act of 1971 (1971 Act) (12 U.S.C. 2001, et seq.), made by the Agricultural Credit Act of 1987 (1987 Act) (Pub. L. 100-233). The proposed regulations extend the authority for Farm Credit System (System) institutions to use RAP until 1992 and provide that RAP may only be used for certain interest rate evaluations.  </w:t>
      </w:r>
    </w:p>
    <w:p w14:paraId="12D151E7"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033FCA3D"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b/>
          <w:bCs/>
          <w:color w:val="000000"/>
          <w:sz w:val="20"/>
          <w:szCs w:val="20"/>
        </w:rPr>
        <w:t xml:space="preserve">DATE: </w:t>
      </w:r>
      <w:r>
        <w:rPr>
          <w:rFonts w:ascii="Helvetica" w:hAnsi="Helvetica" w:cs="Helvetica"/>
          <w:color w:val="000000"/>
          <w:sz w:val="20"/>
          <w:szCs w:val="20"/>
        </w:rPr>
        <w:t xml:space="preserve">Written comments are due on or before June 13, 1988. </w:t>
      </w:r>
    </w:p>
    <w:p w14:paraId="413E25EE"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0841F5E8"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b/>
          <w:bCs/>
          <w:color w:val="000000"/>
          <w:sz w:val="20"/>
          <w:szCs w:val="20"/>
        </w:rPr>
        <w:t>ADDRESSES:</w:t>
      </w:r>
      <w:r>
        <w:rPr>
          <w:rFonts w:ascii="Helvetica" w:hAnsi="Helvetica" w:cs="Helvetica"/>
          <w:color w:val="000000"/>
          <w:sz w:val="20"/>
          <w:szCs w:val="20"/>
        </w:rPr>
        <w:t xml:space="preserve"> Submit any comments in writing (in triplicate) to Anne E. Dewey, General Counsel, Farm Credit Administration, McLean, VA 22102-5090. Copies of all communications received will be available for examination by interested parties in the Office of General Counsel, Farm Credit Administration.</w:t>
      </w:r>
    </w:p>
    <w:p w14:paraId="6583729C"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7ED0C6C0"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b/>
          <w:bCs/>
          <w:color w:val="000000"/>
          <w:sz w:val="20"/>
          <w:szCs w:val="20"/>
        </w:rPr>
        <w:t>FOR FURTHER INFORMATION CONTACT:</w:t>
      </w:r>
      <w:r>
        <w:rPr>
          <w:rFonts w:ascii="Helvetica" w:hAnsi="Helvetica" w:cs="Helvetica"/>
          <w:color w:val="000000"/>
          <w:sz w:val="20"/>
          <w:szCs w:val="20"/>
        </w:rPr>
        <w:t xml:space="preserve"> </w:t>
      </w:r>
    </w:p>
    <w:p w14:paraId="2A65AC29"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198A76D7"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Tom Dalton, Office of Analysis and Supervision, Farm Credit Administration, McLean, VA 22102-5090, (703) 883-4475, TDD (703) 883-4444 </w:t>
      </w:r>
    </w:p>
    <w:p w14:paraId="6FFDD6B1"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 or </w:t>
      </w:r>
    </w:p>
    <w:p w14:paraId="7822342A"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Gary Norton, Senior Attorney, Office of General Counsel, Farm Credit Administration, McLean, VA 22102-5090, (703) 883-4020, TDD (703) 883-4444.  </w:t>
      </w:r>
    </w:p>
    <w:p w14:paraId="533836CD"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2E9B46F1"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b/>
          <w:bCs/>
          <w:color w:val="000000"/>
          <w:sz w:val="20"/>
          <w:szCs w:val="20"/>
        </w:rPr>
        <w:t>TEXT: SUPPLEMENTARY INFORMATION:</w:t>
      </w:r>
      <w:r>
        <w:rPr>
          <w:rFonts w:ascii="Helvetica" w:hAnsi="Helvetica" w:cs="Helvetica"/>
          <w:color w:val="000000"/>
          <w:sz w:val="20"/>
          <w:szCs w:val="20"/>
        </w:rPr>
        <w:t xml:space="preserve"> Section 5.19(b) of the 1971 Act, as amended by the Farm Credit Act Amendments of 1986 (Pub. L. 99-509), required the FCA to issue regulations under which System institutions would be authorized to use RAP. FCA promulgated regulations in 1986 (12 CFR 624.100, et seq.) which implemented the RAP authorities by authorizing institutions to use RAP for two purposes. An institution could use RAP to defer certain interest costs and portions of the provision for loan losses for the purpose of evaluating its costs of doing business in order to adjust the rates charged to its borrowers as necessary to meet competitive interest rates. In addition, an institution could use RAP to maintain the value of its stock and participation certificates at par and thus enable it to retire stock at par value (based on a RAP determination) even though the stock was worth less than par value based on generally accepted accounting principles (GAAP). </w:t>
      </w:r>
    </w:p>
    <w:p w14:paraId="15FD57AE"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331976AB"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The FCA Board now proposes amendments to these regulations to reflect the recently enacted amendments to the 1971 Act. The 1987 Act amends the 1971 Act by extending, until 1992, the authorized period during which System institutions can use RAP. In addition, the enactment of several other amendments to the 1971 Act requires that FCA regulations restrict the purposes for which RAP can be used. For the reasons stated herein, the FCA Board has proposed amendments to its regulations which would delete the authority for System institutions to use RAP to determine the value of stock for retirement purposes. </w:t>
      </w:r>
    </w:p>
    <w:p w14:paraId="72EA4A65"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21350173"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lastRenderedPageBreak/>
        <w:t xml:space="preserve">When the RAP authorities were originally enacted in 1986, their purpose was primarily to enable institutions to continue to operate in the normal course of business and retire their stock at par value even though it was worth less than par value under GAAP. That purpose has been fundamentally changed by the 1987 Act. </w:t>
      </w:r>
    </w:p>
    <w:p w14:paraId="09855CE4"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5C494E93"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Under section 4.9A of the 1987 Act, institutions are required to retire "eligible borrower stock" at par value regardless of the book value of such stock. Eligible borrower stock is defined to include all stock, participation certificates, and allocated equities owned by borrowers and other financing institutions (OFIs) on the date of enactment of the 1987 Act, or issued within the earlier of 9 months after such date of enactment or the implementation of a new capitalization plan by the institution involved. Eligible borrower stock also includes certain stock previously retired at less than par value or currently frozen in institutions during liquidations. The requirements of section 4.9A must be exercised by institutions without regard to the book value of the stock or any FCA approval or regulatory authority. If institutions do not have the resources to retire such stock at par value, they can apply for assistance from the Farm Credit System Assistance Board (Assistance Board) through the Farm Credit System Financial Assistance Corporation (FAC) for that purpose. </w:t>
      </w:r>
    </w:p>
    <w:p w14:paraId="03583CA4"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6B1B0DE2"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Section 4.3A, as added by the 1987 Act, requires System institutions to begin issuing new types of securities that will be included within its "permanent capital" and which are not categorized as "eligible borrower stock". This section requires that such securities be issued and retired in accordance with the bylaws of the institution subject to a few statutory requirements. Securities that are included in permanent capital may only be retired at the discretion of the board of directors of the institution. In addition, such securities are required to be considered as an "at risk" investment. In addition, section 4.3A(g) provides that to the extent any of the new capitalization provisions are inconsistent with other provisions of the Act, the new provisions shall control. </w:t>
      </w:r>
    </w:p>
    <w:p w14:paraId="07F07AAF"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2F9F4E7D"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Section 6.4, as added by the 1987 Act, authorizes each System institution to request assistance from the Assistance Board when the book value of its stock falls below 100% of par value, on a GAAP basis, and requires each System institution to seek assistance from the Assistance Board when the book value falls below 75% of par value, on a GAAP basis. While the Assistance Board may provide assistance to an institution to enable it to continue operations, the Assistance Board can deny a request for assistance if it determines that the entity cannot be returned to viability. In that event, further financial liability of the Assistance Board will be limited to ensuring that the institution will have sufficient funds to retire, at par value, its "eligible borrower stock," not securities in its permanent capital. </w:t>
      </w:r>
    </w:p>
    <w:p w14:paraId="0D92CCC2"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53C5DC8E"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In accordance with the 1987 Act, the proposed regulations delete those regulations which authorize institutions to retire stock on the basis of a RAP determination of its book value. The retirement of "eligible borrower stock" must be carried out in accordance with sections 4.9A and 4.3A(c). Securities included in permanent capital shall be held as risk investments and may only be retired at a value determined under GAAP, in accordance with section 4.3A and bylaws issued thereunder. </w:t>
      </w:r>
    </w:p>
    <w:p w14:paraId="68AB289F"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09425154"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The proposed regulations continue to reflect the statement of policy contained in section 1.1 of the 1971 Act that institutions be able to use RAP to evaluate the interest rates charged on loans. In accordance with that statement of policy, the proposed regulations authorize institutions to take into consideration the use of RAP, among other factors, in evaluating the interest rates charged on loans. However, in no event shall an institution charge a rate of interest below the competitive interest rates charged by other lending institutions. </w:t>
      </w:r>
    </w:p>
    <w:p w14:paraId="5036B6C4"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5E0E6055"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The FCA recognizes that System banks and associations are subject to competitive pressures from other financial institutions in their lending environment. System banks and associations must manage their business affairs and control their costs in order to price competitively, earn a profit, and remain viable over the long run. </w:t>
      </w:r>
    </w:p>
    <w:p w14:paraId="689282A1"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57AA4DF4"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The FCA has been critical of some System banks and associations during the past several years for failing to properly consider their costs when determining interest rates. Such indiscriminate loan pricing can have the effect of minimizing or eliminating an institution's earnings thus dissipating its capital to the detriment of its continued operations and ability to serve its borrowers and stockholders. For these reasons, the proposed regulations clarify that there are prudent limits to the use of RAP in determining how loans should be priced. Interest rates should be established based on a consideration of the institution's overall cost structure including, cost of funds, overhead costs, expected loan losses, provisions for adequate capital, and the desired return to stockholders.  </w:t>
      </w:r>
    </w:p>
    <w:p w14:paraId="3B7D5FF5"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53D71D6F" w14:textId="79D46E30"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The proposed regulations also delete references to the Farm Credit System Capital Corporation, whose charter was revoked on February 11, 1988 (</w:t>
      </w:r>
      <w:hyperlink r:id="rId9" w:history="1">
        <w:r>
          <w:rPr>
            <w:rFonts w:ascii="Helvetica" w:hAnsi="Helvetica" w:cs="Helvetica"/>
            <w:color w:val="0000FF"/>
            <w:sz w:val="20"/>
            <w:szCs w:val="20"/>
          </w:rPr>
          <w:t>53 FR 4072</w:t>
        </w:r>
      </w:hyperlink>
      <w:r>
        <w:rPr>
          <w:rFonts w:ascii="Helvetica" w:hAnsi="Helvetica" w:cs="Helvetica"/>
          <w:color w:val="000000"/>
          <w:sz w:val="20"/>
          <w:szCs w:val="20"/>
        </w:rPr>
        <w:t xml:space="preserve">). In accordance with section 6.6 of the 1987 Act, the proposed regulations provide that any System institutions requesting certification to receive financial assistance from the Assistance Board may need to obtain Assistance Board approval for the continued use of RAP.  </w:t>
      </w:r>
    </w:p>
    <w:p w14:paraId="7E910695"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1CB68B7A" w14:textId="77777777" w:rsidR="005712C8" w:rsidRDefault="005712C8" w:rsidP="005712C8">
      <w:pPr>
        <w:autoSpaceDE w:val="0"/>
        <w:autoSpaceDN w:val="0"/>
        <w:adjustRightInd w:val="0"/>
        <w:spacing w:after="0" w:line="240" w:lineRule="auto"/>
        <w:ind w:left="90"/>
        <w:rPr>
          <w:rFonts w:ascii="Helvetica" w:hAnsi="Helvetica" w:cs="Helvetica"/>
          <w:b/>
          <w:bCs/>
          <w:color w:val="000000"/>
          <w:sz w:val="20"/>
          <w:szCs w:val="20"/>
        </w:rPr>
      </w:pPr>
      <w:r>
        <w:rPr>
          <w:rFonts w:ascii="Helvetica" w:hAnsi="Helvetica" w:cs="Helvetica"/>
          <w:b/>
          <w:bCs/>
          <w:color w:val="000000"/>
          <w:sz w:val="20"/>
          <w:szCs w:val="20"/>
        </w:rPr>
        <w:t xml:space="preserve">List of Subjects in 12 CFR Part 624 </w:t>
      </w:r>
    </w:p>
    <w:p w14:paraId="221178DA" w14:textId="77777777" w:rsidR="005712C8" w:rsidRDefault="005712C8" w:rsidP="005712C8">
      <w:pPr>
        <w:autoSpaceDE w:val="0"/>
        <w:autoSpaceDN w:val="0"/>
        <w:adjustRightInd w:val="0"/>
        <w:spacing w:after="0" w:line="240" w:lineRule="auto"/>
        <w:ind w:left="90"/>
        <w:rPr>
          <w:rFonts w:ascii="Helvetica" w:hAnsi="Helvetica" w:cs="Helvetica"/>
          <w:b/>
          <w:bCs/>
          <w:color w:val="000000"/>
          <w:sz w:val="20"/>
          <w:szCs w:val="20"/>
        </w:rPr>
      </w:pPr>
    </w:p>
    <w:p w14:paraId="1355F926"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Accounting, Agriculture, Banks, Banking, Credit, Rural areas.</w:t>
      </w:r>
    </w:p>
    <w:p w14:paraId="6443D1E3"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  </w:t>
      </w:r>
    </w:p>
    <w:p w14:paraId="18D7DC51"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As stated in the preamble, Part 624, Chapter VI, Title 12 of the Code of Federal Regulations is proposed to be revised to read as follows: </w:t>
      </w:r>
    </w:p>
    <w:p w14:paraId="2C2BC3A7"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25FDA84C" w14:textId="77777777" w:rsidR="005712C8" w:rsidRDefault="005712C8" w:rsidP="005712C8">
      <w:pPr>
        <w:autoSpaceDE w:val="0"/>
        <w:autoSpaceDN w:val="0"/>
        <w:adjustRightInd w:val="0"/>
        <w:spacing w:after="0" w:line="240" w:lineRule="auto"/>
        <w:ind w:left="90"/>
        <w:rPr>
          <w:rFonts w:ascii="Helvetica" w:hAnsi="Helvetica" w:cs="Helvetica"/>
          <w:b/>
          <w:bCs/>
          <w:color w:val="000000"/>
          <w:sz w:val="20"/>
          <w:szCs w:val="20"/>
        </w:rPr>
      </w:pPr>
      <w:r>
        <w:rPr>
          <w:rFonts w:ascii="Helvetica" w:hAnsi="Helvetica" w:cs="Helvetica"/>
          <w:b/>
          <w:bCs/>
          <w:color w:val="000000"/>
          <w:sz w:val="20"/>
          <w:szCs w:val="20"/>
        </w:rPr>
        <w:t xml:space="preserve">PART 624 -- REGULATORY ACCOUNTING PRACTICES </w:t>
      </w:r>
    </w:p>
    <w:p w14:paraId="0F2E4228" w14:textId="77777777" w:rsidR="005712C8" w:rsidRDefault="005712C8" w:rsidP="005712C8">
      <w:pPr>
        <w:autoSpaceDE w:val="0"/>
        <w:autoSpaceDN w:val="0"/>
        <w:adjustRightInd w:val="0"/>
        <w:spacing w:after="0" w:line="240" w:lineRule="auto"/>
        <w:ind w:left="90"/>
        <w:rPr>
          <w:rFonts w:ascii="Helvetica" w:hAnsi="Helvetica" w:cs="Helvetica"/>
          <w:b/>
          <w:bCs/>
          <w:color w:val="000000"/>
          <w:sz w:val="20"/>
          <w:szCs w:val="20"/>
        </w:rPr>
      </w:pPr>
    </w:p>
    <w:p w14:paraId="7CACA423"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Sec.</w:t>
      </w:r>
    </w:p>
    <w:p w14:paraId="0621C7FB"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  </w:t>
      </w:r>
    </w:p>
    <w:p w14:paraId="5901A600"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624.100 General.  </w:t>
      </w:r>
    </w:p>
    <w:p w14:paraId="2F4A2239"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4A0F9E7A"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624.101 Definitions.</w:t>
      </w:r>
    </w:p>
    <w:p w14:paraId="543F89E2"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 </w:t>
      </w:r>
    </w:p>
    <w:p w14:paraId="24997B98"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624.102 Deferral of interest costs on debt. </w:t>
      </w:r>
    </w:p>
    <w:p w14:paraId="2F273D8D"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 </w:t>
      </w:r>
    </w:p>
    <w:p w14:paraId="0F712111"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624.103 Deferral of the provisions for loan losses. </w:t>
      </w:r>
    </w:p>
    <w:p w14:paraId="020E50A9"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 </w:t>
      </w:r>
    </w:p>
    <w:p w14:paraId="7A3921CE"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624.104 Interest rate evaluation.  </w:t>
      </w:r>
    </w:p>
    <w:p w14:paraId="7CD2E7CD"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42139FEE"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624.105 Financial reporting and disclosure.  </w:t>
      </w:r>
    </w:p>
    <w:p w14:paraId="05EB3C11"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2C6BFA0B"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b/>
          <w:bCs/>
          <w:color w:val="000000"/>
          <w:sz w:val="20"/>
          <w:szCs w:val="20"/>
        </w:rPr>
        <w:t xml:space="preserve">Authority: </w:t>
      </w:r>
      <w:r>
        <w:rPr>
          <w:rFonts w:ascii="Helvetica" w:hAnsi="Helvetica" w:cs="Helvetica"/>
          <w:color w:val="000000"/>
          <w:sz w:val="20"/>
          <w:szCs w:val="20"/>
        </w:rPr>
        <w:t>12 U.S.C. 2001, 2013, 2073, 2093, 2122, 2159, 2252, 2254, Pub. L. 99-509, Pub. L. 100-233.</w:t>
      </w:r>
    </w:p>
    <w:p w14:paraId="456455BB"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  </w:t>
      </w:r>
    </w:p>
    <w:p w14:paraId="3539C9B1"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b/>
          <w:bCs/>
          <w:color w:val="000000"/>
          <w:sz w:val="20"/>
          <w:szCs w:val="20"/>
        </w:rPr>
        <w:t xml:space="preserve">§  624.100 General. </w:t>
      </w:r>
      <w:r>
        <w:rPr>
          <w:rFonts w:ascii="Helvetica" w:hAnsi="Helvetica" w:cs="Helvetica"/>
          <w:color w:val="000000"/>
          <w:sz w:val="20"/>
          <w:szCs w:val="20"/>
        </w:rPr>
        <w:t xml:space="preserve"> </w:t>
      </w:r>
    </w:p>
    <w:p w14:paraId="04FB4E37"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37F44F53"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(a) The regulations contained in this part implement the provisions of the Act relating to the authorities, terms, conditions, and restrictions pursuant to which a Farm Credit System (System) institution may use regulatory accounting practices to defer and capitalize a portion of its interest costs, provisions for loan losses, and premiums paid to retire debt instruments, and to amortize such amounts.  </w:t>
      </w:r>
    </w:p>
    <w:p w14:paraId="3293F799"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718E7741"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(b) Notwithstanding the provisions of this part, if an institution requests that the Farm Credit System Assistance Board (Assistance Board) certify the institution to issue preferred stock in accordance with Title VI of the Act, the Assistance Board may further restrict the continued use of regulatory accounting practices by the institution as provided in section 6.6 of the Act.  </w:t>
      </w:r>
    </w:p>
    <w:p w14:paraId="0181EE2E"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709B0E09"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(c) The authority to defer and capitalize costs is effective until December 31, 1992. Amounts capitalized through December 31, 1992 may be amortized over the full amortization period of 20 years, but in no instance beyond December 31, 2012.  </w:t>
      </w:r>
    </w:p>
    <w:p w14:paraId="0776595F"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624F5851" w14:textId="77777777" w:rsidR="005712C8" w:rsidRDefault="005712C8" w:rsidP="005712C8">
      <w:pPr>
        <w:autoSpaceDE w:val="0"/>
        <w:autoSpaceDN w:val="0"/>
        <w:adjustRightInd w:val="0"/>
        <w:spacing w:after="0" w:line="240" w:lineRule="auto"/>
        <w:ind w:left="90"/>
        <w:rPr>
          <w:rFonts w:ascii="Helvetica" w:hAnsi="Helvetica" w:cs="Helvetica"/>
          <w:b/>
          <w:bCs/>
          <w:color w:val="000000"/>
          <w:sz w:val="20"/>
          <w:szCs w:val="20"/>
        </w:rPr>
      </w:pPr>
      <w:r>
        <w:rPr>
          <w:rFonts w:ascii="Helvetica" w:hAnsi="Helvetica" w:cs="Helvetica"/>
          <w:b/>
          <w:bCs/>
          <w:color w:val="000000"/>
          <w:sz w:val="20"/>
          <w:szCs w:val="20"/>
        </w:rPr>
        <w:t xml:space="preserve">§  624.101 Definitions.  </w:t>
      </w:r>
    </w:p>
    <w:p w14:paraId="18FC0E38" w14:textId="77777777" w:rsidR="005712C8" w:rsidRDefault="005712C8" w:rsidP="005712C8">
      <w:pPr>
        <w:autoSpaceDE w:val="0"/>
        <w:autoSpaceDN w:val="0"/>
        <w:adjustRightInd w:val="0"/>
        <w:spacing w:after="0" w:line="240" w:lineRule="auto"/>
        <w:ind w:left="90"/>
        <w:rPr>
          <w:rFonts w:ascii="Helvetica" w:hAnsi="Helvetica" w:cs="Helvetica"/>
          <w:b/>
          <w:bCs/>
          <w:color w:val="000000"/>
          <w:sz w:val="20"/>
          <w:szCs w:val="20"/>
        </w:rPr>
      </w:pPr>
    </w:p>
    <w:p w14:paraId="18BA3850"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For the purpose of this part, the following definitions apply:</w:t>
      </w:r>
    </w:p>
    <w:p w14:paraId="3B0F10DB"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 </w:t>
      </w:r>
    </w:p>
    <w:p w14:paraId="4C067973"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(a) "Generally accepted accounting principles (GAAP)" means that body of conventions, rules, and procedures necessary to define accepted accounting practice at a particular time, as promulgated by the Financial Accounting Standards Board and other authoritative sources recognized as setting standards for the accounting profession in the United States. Generally accepted accounting principles shall include not only broad guidelines of general application but also detailed practices and procedures that constitute standards against which financial presentations are evaluated.  </w:t>
      </w:r>
    </w:p>
    <w:p w14:paraId="2F6E0D17"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2BF8FCCE"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(b) "Institution" means any bank or association chartered under the Act.  </w:t>
      </w:r>
    </w:p>
    <w:p w14:paraId="0A072F53"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50AF3760"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(c) "Loans outstanding" means gross loans outstanding net of any participations sold at the end of each reporting period. The term "loan" includes loans, participations purchased, contracts of sale, notes receivable, and other similar obligations and lease financings. The term "loan" includes loans originated through direct negotiations between the reporting institution and a borrowing entity and loans or interest in loans purchased from another lender that are recorded as assets of a reporting institution.  </w:t>
      </w:r>
    </w:p>
    <w:p w14:paraId="6CEC4EDD"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409A7131"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(d) "Regulatory accounting practices (RAP)" means those accounting methods and practices directed by statutory and regulatory requirements provided for in the Act and in this part and that are not in accordance with GAAP.  </w:t>
      </w:r>
    </w:p>
    <w:p w14:paraId="7FF536D8"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7D45F8B2" w14:textId="77777777" w:rsidR="005712C8" w:rsidRDefault="005712C8" w:rsidP="005712C8">
      <w:pPr>
        <w:autoSpaceDE w:val="0"/>
        <w:autoSpaceDN w:val="0"/>
        <w:adjustRightInd w:val="0"/>
        <w:spacing w:after="0" w:line="240" w:lineRule="auto"/>
        <w:ind w:left="90"/>
        <w:rPr>
          <w:rFonts w:ascii="Helvetica" w:hAnsi="Helvetica" w:cs="Helvetica"/>
          <w:b/>
          <w:bCs/>
          <w:color w:val="000000"/>
          <w:sz w:val="20"/>
          <w:szCs w:val="20"/>
        </w:rPr>
      </w:pPr>
      <w:r>
        <w:rPr>
          <w:rFonts w:ascii="Helvetica" w:hAnsi="Helvetica" w:cs="Helvetica"/>
          <w:b/>
          <w:bCs/>
          <w:color w:val="000000"/>
          <w:sz w:val="20"/>
          <w:szCs w:val="20"/>
        </w:rPr>
        <w:t xml:space="preserve">§  624.102 Deferral of interest costs on debt. </w:t>
      </w:r>
    </w:p>
    <w:p w14:paraId="0062CB04"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 </w:t>
      </w:r>
    </w:p>
    <w:p w14:paraId="6912FFCA"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(a) A bank may capitalize any premium paid to repurchase the bank's obligations on consolidated Systemwide notes and bonds issued on or before January 1, 1985, and may contract with a third party, including a service corporation chartered by the Farm Credit Administration, in order to perform a defeasance of these same obligations. The premium paid shall be the excess of the cost to repurchase or redeem an obligation over the recorded net book value for such obligation.  </w:t>
      </w:r>
    </w:p>
    <w:p w14:paraId="18EBD016"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299AACD7"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(b) A bank may capitalize a portion of its interest expenses which have been paid or will be paid during the period July 1, 1986 through December 31, 1992 on Systemwide consolidated notes and bonds issued on or before January 1, 1985. The amount of a bank's interest expense on an obligation that may be capitalized shall be limited to the excess of the bank's cost on the obligation over the market price for the obligation on October 21, 1986.  </w:t>
      </w:r>
    </w:p>
    <w:p w14:paraId="2DE58D92"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5A74EF3B"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(c) An institution that defers any expenses associated with actions taken in accordance with this section shall amortize such expenses over a period not to exceed 20 years using straight-line amortization. The unamortized portion of debt-related costs that are deferred or are eligible to be deferred shall not be considered as capital of the institution.  </w:t>
      </w:r>
    </w:p>
    <w:p w14:paraId="530A986D"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58868050" w14:textId="77777777" w:rsidR="005712C8" w:rsidRDefault="005712C8" w:rsidP="005712C8">
      <w:pPr>
        <w:autoSpaceDE w:val="0"/>
        <w:autoSpaceDN w:val="0"/>
        <w:adjustRightInd w:val="0"/>
        <w:spacing w:after="0" w:line="240" w:lineRule="auto"/>
        <w:ind w:left="90"/>
        <w:rPr>
          <w:rFonts w:ascii="Helvetica" w:hAnsi="Helvetica" w:cs="Helvetica"/>
          <w:b/>
          <w:bCs/>
          <w:color w:val="000000"/>
          <w:sz w:val="20"/>
          <w:szCs w:val="20"/>
        </w:rPr>
      </w:pPr>
      <w:r>
        <w:rPr>
          <w:rFonts w:ascii="Helvetica" w:hAnsi="Helvetica" w:cs="Helvetica"/>
          <w:b/>
          <w:bCs/>
          <w:color w:val="000000"/>
          <w:sz w:val="20"/>
          <w:szCs w:val="20"/>
        </w:rPr>
        <w:t xml:space="preserve">§  624.103 Deferral of the provisions for loan losses. </w:t>
      </w:r>
    </w:p>
    <w:p w14:paraId="3AF55A6C"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 </w:t>
      </w:r>
    </w:p>
    <w:p w14:paraId="719AC782"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A System institution is authorized during the period July 1, 1986 through December 31, 1992, to capitalize the amount of its provision for loan losses made on an annual basis in excess of 1/2 of 1 percent of loans outstanding. An institution that defers a portion of its provision for loan losses in accordance with this section shall amortize such amount over a period to not exceed 20 years, using straight-line amortization. Institutions using RAP to defer their provisions for loan losses shall maintain an allowance for loan losses determined in accordance with GAAP.  </w:t>
      </w:r>
    </w:p>
    <w:p w14:paraId="59E4C41B"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38441FA5" w14:textId="77777777" w:rsidR="005712C8" w:rsidRDefault="005712C8" w:rsidP="005712C8">
      <w:pPr>
        <w:autoSpaceDE w:val="0"/>
        <w:autoSpaceDN w:val="0"/>
        <w:adjustRightInd w:val="0"/>
        <w:spacing w:after="0" w:line="240" w:lineRule="auto"/>
        <w:ind w:left="90"/>
        <w:rPr>
          <w:rFonts w:ascii="Helvetica" w:hAnsi="Helvetica" w:cs="Helvetica"/>
          <w:b/>
          <w:bCs/>
          <w:color w:val="000000"/>
          <w:sz w:val="20"/>
          <w:szCs w:val="20"/>
        </w:rPr>
      </w:pPr>
      <w:r>
        <w:rPr>
          <w:rFonts w:ascii="Helvetica" w:hAnsi="Helvetica" w:cs="Helvetica"/>
          <w:b/>
          <w:bCs/>
          <w:color w:val="000000"/>
          <w:sz w:val="20"/>
          <w:szCs w:val="20"/>
        </w:rPr>
        <w:t xml:space="preserve">§  624.104 Interest rate evaluation.  </w:t>
      </w:r>
    </w:p>
    <w:p w14:paraId="287EBCA2" w14:textId="77777777" w:rsidR="005712C8" w:rsidRDefault="005712C8" w:rsidP="005712C8">
      <w:pPr>
        <w:autoSpaceDE w:val="0"/>
        <w:autoSpaceDN w:val="0"/>
        <w:adjustRightInd w:val="0"/>
        <w:spacing w:after="0" w:line="240" w:lineRule="auto"/>
        <w:ind w:left="90"/>
        <w:rPr>
          <w:rFonts w:ascii="Helvetica" w:hAnsi="Helvetica" w:cs="Helvetica"/>
          <w:b/>
          <w:bCs/>
          <w:color w:val="000000"/>
          <w:sz w:val="20"/>
          <w:szCs w:val="20"/>
        </w:rPr>
      </w:pPr>
    </w:p>
    <w:p w14:paraId="21175577"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An institution may take into consideration the use of RAP, among other factors, for purposes of evaluating the interest rates charged on loans. Such other factors include the institution's cost of funds, overhead, expected losses, margin to provide for adequate capital, return to stockholders, and any other relevant factors. In no event shall such an institution charge a rate of interest which is less than the competitive interest rates charged by other lending institutions in the same area, for a loan with similar terms, to a borrower of equivalent creditworthiness and access to alternative credit.  </w:t>
      </w:r>
    </w:p>
    <w:p w14:paraId="17367C11"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204256BE" w14:textId="77777777" w:rsidR="005712C8" w:rsidRDefault="005712C8" w:rsidP="005712C8">
      <w:pPr>
        <w:autoSpaceDE w:val="0"/>
        <w:autoSpaceDN w:val="0"/>
        <w:adjustRightInd w:val="0"/>
        <w:spacing w:after="0" w:line="240" w:lineRule="auto"/>
        <w:ind w:left="90"/>
        <w:rPr>
          <w:rFonts w:ascii="Helvetica" w:hAnsi="Helvetica" w:cs="Helvetica"/>
          <w:b/>
          <w:bCs/>
          <w:color w:val="000000"/>
          <w:sz w:val="20"/>
          <w:szCs w:val="20"/>
        </w:rPr>
      </w:pPr>
      <w:r>
        <w:rPr>
          <w:rFonts w:ascii="Helvetica" w:hAnsi="Helvetica" w:cs="Helvetica"/>
          <w:b/>
          <w:bCs/>
          <w:color w:val="000000"/>
          <w:sz w:val="20"/>
          <w:szCs w:val="20"/>
        </w:rPr>
        <w:t xml:space="preserve">§  624.105 Financial reporting and disclosure. </w:t>
      </w:r>
    </w:p>
    <w:p w14:paraId="2C068433"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 </w:t>
      </w:r>
    </w:p>
    <w:p w14:paraId="110A75D1"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Each institution that uses RAP in accordance with the provisions of this part shall prepare and issue its financial statements to stockholders in accordance with Part 620 of this chapter. In addition, each such institution shall disclose clearly in the management commentary to its financial statements the purpose and use of the regulatory accounting practices adopted by the institution and shall reconcile the differences between the application of GAAP and RAP.  </w:t>
      </w:r>
    </w:p>
    <w:p w14:paraId="59568BDF"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6840C5A6"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b/>
          <w:bCs/>
          <w:color w:val="000000"/>
          <w:sz w:val="20"/>
          <w:szCs w:val="20"/>
        </w:rPr>
        <w:t>Date:</w:t>
      </w:r>
      <w:r>
        <w:rPr>
          <w:rFonts w:ascii="Helvetica" w:hAnsi="Helvetica" w:cs="Helvetica"/>
          <w:color w:val="000000"/>
          <w:sz w:val="20"/>
          <w:szCs w:val="20"/>
        </w:rPr>
        <w:t xml:space="preserve"> May 4, 1988.  </w:t>
      </w:r>
    </w:p>
    <w:p w14:paraId="17EB50C4"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3986326A" w14:textId="77777777" w:rsidR="005712C8" w:rsidRDefault="005712C8" w:rsidP="005712C8">
      <w:pPr>
        <w:autoSpaceDE w:val="0"/>
        <w:autoSpaceDN w:val="0"/>
        <w:adjustRightInd w:val="0"/>
        <w:spacing w:after="0" w:line="240" w:lineRule="auto"/>
        <w:ind w:left="90"/>
        <w:rPr>
          <w:rFonts w:ascii="Helvetica" w:hAnsi="Helvetica" w:cs="Helvetica"/>
          <w:b/>
          <w:bCs/>
          <w:color w:val="000000"/>
          <w:sz w:val="20"/>
          <w:szCs w:val="20"/>
        </w:rPr>
      </w:pPr>
      <w:r>
        <w:rPr>
          <w:rFonts w:ascii="Helvetica" w:hAnsi="Helvetica" w:cs="Helvetica"/>
          <w:b/>
          <w:bCs/>
          <w:color w:val="000000"/>
          <w:sz w:val="20"/>
          <w:szCs w:val="20"/>
        </w:rPr>
        <w:t xml:space="preserve">David A. Hill, </w:t>
      </w:r>
    </w:p>
    <w:p w14:paraId="6C48E3B9" w14:textId="77777777" w:rsidR="005712C8" w:rsidRDefault="005712C8" w:rsidP="005712C8">
      <w:pPr>
        <w:autoSpaceDE w:val="0"/>
        <w:autoSpaceDN w:val="0"/>
        <w:adjustRightInd w:val="0"/>
        <w:spacing w:after="0" w:line="240" w:lineRule="auto"/>
        <w:ind w:left="90"/>
        <w:rPr>
          <w:rFonts w:ascii="Helvetica" w:hAnsi="Helvetica" w:cs="Helvetica"/>
          <w:b/>
          <w:bCs/>
          <w:color w:val="000000"/>
          <w:sz w:val="20"/>
          <w:szCs w:val="20"/>
        </w:rPr>
      </w:pPr>
    </w:p>
    <w:p w14:paraId="43551A88"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Secretary, Farm Credit Administration Board.  </w:t>
      </w:r>
    </w:p>
    <w:p w14:paraId="32E7A3A8"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7B7E2C1C"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r>
        <w:rPr>
          <w:rFonts w:ascii="Helvetica" w:hAnsi="Helvetica" w:cs="Helvetica"/>
          <w:color w:val="000000"/>
          <w:sz w:val="20"/>
          <w:szCs w:val="20"/>
        </w:rPr>
        <w:t xml:space="preserve">[FR Doc. 88-10188 FIled 5-11-88; 8:45 am] </w:t>
      </w:r>
    </w:p>
    <w:p w14:paraId="326F2456" w14:textId="77777777" w:rsidR="005712C8" w:rsidRDefault="005712C8" w:rsidP="005712C8">
      <w:pPr>
        <w:autoSpaceDE w:val="0"/>
        <w:autoSpaceDN w:val="0"/>
        <w:adjustRightInd w:val="0"/>
        <w:spacing w:after="0" w:line="240" w:lineRule="auto"/>
        <w:ind w:left="90"/>
        <w:rPr>
          <w:rFonts w:ascii="Helvetica" w:hAnsi="Helvetica" w:cs="Helvetica"/>
          <w:color w:val="000000"/>
          <w:sz w:val="20"/>
          <w:szCs w:val="20"/>
        </w:rPr>
      </w:pPr>
    </w:p>
    <w:p w14:paraId="6CD1BBF3" w14:textId="77777777" w:rsidR="003147F8" w:rsidRDefault="005712C8" w:rsidP="005712C8">
      <w:pPr>
        <w:spacing w:after="0"/>
        <w:rPr>
          <w:b/>
          <w:color w:val="1F497D" w:themeColor="text2"/>
          <w:sz w:val="24"/>
          <w:szCs w:val="24"/>
        </w:rPr>
      </w:pPr>
      <w:r>
        <w:rPr>
          <w:rFonts w:ascii="Helvetica" w:hAnsi="Helvetica" w:cs="Helvetica"/>
          <w:color w:val="000000"/>
          <w:sz w:val="20"/>
          <w:szCs w:val="20"/>
        </w:rPr>
        <w:t>BILLING CODE 6705-01-M</w:t>
      </w:r>
    </w:p>
    <w:p w14:paraId="452448C5" w14:textId="77777777" w:rsidR="0063600C" w:rsidRPr="00D86601" w:rsidRDefault="00D86601" w:rsidP="00D86601">
      <w:pPr>
        <w:spacing w:after="0"/>
        <w:rPr>
          <w:b/>
          <w:color w:val="1F497D" w:themeColor="text2"/>
          <w:sz w:val="24"/>
          <w:szCs w:val="24"/>
        </w:rPr>
      </w:pPr>
      <w:r>
        <w:rPr>
          <w:b/>
          <w:color w:val="1F497D" w:themeColor="text2"/>
          <w:sz w:val="24"/>
          <w:szCs w:val="24"/>
        </w:rPr>
        <w:tab/>
      </w:r>
      <w:r w:rsidRPr="00D86601">
        <w:rPr>
          <w:b/>
          <w:color w:val="1F497D" w:themeColor="text2"/>
          <w:sz w:val="24"/>
          <w:szCs w:val="24"/>
        </w:rPr>
        <w:tab/>
      </w:r>
    </w:p>
    <w:p w14:paraId="1C089233" w14:textId="77777777" w:rsidR="00D86601" w:rsidRDefault="00D86601" w:rsidP="003147F8">
      <w:pPr>
        <w:spacing w:after="0"/>
      </w:pPr>
      <w:r>
        <w:rPr>
          <w:b/>
          <w:color w:val="1F497D" w:themeColor="text2"/>
          <w:sz w:val="24"/>
          <w:szCs w:val="24"/>
        </w:rPr>
        <w:tab/>
      </w:r>
    </w:p>
    <w:p w14:paraId="0FDD5FD5" w14:textId="77777777" w:rsidR="00D86601" w:rsidRPr="00D86601" w:rsidRDefault="00D86601">
      <w:pPr>
        <w:rPr>
          <w:color w:val="000000" w:themeColor="text1"/>
          <w:sz w:val="24"/>
          <w:szCs w:val="24"/>
        </w:rPr>
      </w:pPr>
    </w:p>
    <w:sectPr w:rsidR="00D86601" w:rsidRPr="00D86601" w:rsidSect="0063600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1DDFC" w14:textId="77777777" w:rsidR="00C06168" w:rsidRDefault="00C06168" w:rsidP="00C06168">
      <w:pPr>
        <w:spacing w:after="0" w:line="240" w:lineRule="auto"/>
      </w:pPr>
      <w:r>
        <w:separator/>
      </w:r>
    </w:p>
  </w:endnote>
  <w:endnote w:type="continuationSeparator" w:id="0">
    <w:p w14:paraId="302D967F" w14:textId="77777777" w:rsidR="00C06168" w:rsidRDefault="00C06168" w:rsidP="00C06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CF147" w14:textId="77777777" w:rsidR="00C06168" w:rsidRDefault="00C06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BDFD4" w14:textId="77777777" w:rsidR="00C06168" w:rsidRDefault="00C061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D0DD2" w14:textId="77777777" w:rsidR="00C06168" w:rsidRDefault="00C06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4B5C9" w14:textId="77777777" w:rsidR="00C06168" w:rsidRDefault="00C06168" w:rsidP="00C06168">
      <w:pPr>
        <w:spacing w:after="0" w:line="240" w:lineRule="auto"/>
      </w:pPr>
      <w:r>
        <w:separator/>
      </w:r>
    </w:p>
  </w:footnote>
  <w:footnote w:type="continuationSeparator" w:id="0">
    <w:p w14:paraId="439773F0" w14:textId="77777777" w:rsidR="00C06168" w:rsidRDefault="00C06168" w:rsidP="00C06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CE12A" w14:textId="77777777" w:rsidR="00C06168" w:rsidRDefault="00C061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16756" w14:textId="77777777" w:rsidR="00C06168" w:rsidRDefault="00C061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E2874" w14:textId="77777777" w:rsidR="00C06168" w:rsidRDefault="00C061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2C8"/>
    <w:rsid w:val="00060719"/>
    <w:rsid w:val="003147F8"/>
    <w:rsid w:val="00564050"/>
    <w:rsid w:val="005712C8"/>
    <w:rsid w:val="0063600C"/>
    <w:rsid w:val="00AE4A90"/>
    <w:rsid w:val="00BF4B0E"/>
    <w:rsid w:val="00C06168"/>
    <w:rsid w:val="00D86601"/>
    <w:rsid w:val="00DE1704"/>
    <w:rsid w:val="00E728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7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6601"/>
    <w:rPr>
      <w:color w:val="808080"/>
    </w:rPr>
  </w:style>
  <w:style w:type="paragraph" w:styleId="BalloonText">
    <w:name w:val="Balloon Text"/>
    <w:basedOn w:val="Normal"/>
    <w:link w:val="BalloonTextChar"/>
    <w:uiPriority w:val="99"/>
    <w:semiHidden/>
    <w:unhideWhenUsed/>
    <w:rsid w:val="00D86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601"/>
    <w:rPr>
      <w:rFonts w:ascii="Tahoma" w:hAnsi="Tahoma" w:cs="Tahoma"/>
      <w:sz w:val="16"/>
      <w:szCs w:val="16"/>
    </w:rPr>
  </w:style>
  <w:style w:type="table" w:styleId="TableGrid">
    <w:name w:val="Table Grid"/>
    <w:basedOn w:val="TableNormal"/>
    <w:uiPriority w:val="59"/>
    <w:rsid w:val="00314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6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168"/>
  </w:style>
  <w:style w:type="paragraph" w:styleId="Footer">
    <w:name w:val="footer"/>
    <w:basedOn w:val="Normal"/>
    <w:link w:val="FooterChar"/>
    <w:uiPriority w:val="99"/>
    <w:unhideWhenUsed/>
    <w:rsid w:val="00C06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file://fcahome/DavWWWRoot/readingrm/fedreg/Federal%20Register%20Documents/53%20FR%204072.docx"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EFA44200ADE4F959EC96A3DEAAFFCB0"/>
        <w:category>
          <w:name w:val="General"/>
          <w:gallery w:val="placeholder"/>
        </w:category>
        <w:types>
          <w:type w:val="bbPlcHdr"/>
        </w:types>
        <w:behaviors>
          <w:behavior w:val="content"/>
        </w:behaviors>
        <w:guid w:val="{27932189-00D4-4826-8949-A686DB4B53D7}"/>
      </w:docPartPr>
      <w:docPartBody>
        <w:p w:rsidR="00D45BD2" w:rsidRDefault="00D45BD2">
          <w:pPr>
            <w:pStyle w:val="EEFA44200ADE4F959EC96A3DEAAFFCB0"/>
          </w:pPr>
          <w:r w:rsidRPr="00384B8E">
            <w:rPr>
              <w:rStyle w:val="PlaceholderText"/>
            </w:rPr>
            <w:t>[Title]</w:t>
          </w:r>
        </w:p>
      </w:docPartBody>
    </w:docPart>
    <w:docPart>
      <w:docPartPr>
        <w:name w:val="1E9FEF680EB749FF90D9D687FA85F7CB"/>
        <w:category>
          <w:name w:val="General"/>
          <w:gallery w:val="placeholder"/>
        </w:category>
        <w:types>
          <w:type w:val="bbPlcHdr"/>
        </w:types>
        <w:behaviors>
          <w:behavior w:val="content"/>
        </w:behaviors>
        <w:guid w:val="{012D8874-CFD3-4437-BD2A-CCE0C57D0BEE}"/>
      </w:docPartPr>
      <w:docPartBody>
        <w:p w:rsidR="00D45BD2" w:rsidRDefault="00D45BD2">
          <w:pPr>
            <w:pStyle w:val="1E9FEF680EB749FF90D9D687FA85F7CB"/>
          </w:pPr>
          <w:r w:rsidRPr="00384B8E">
            <w:rPr>
              <w:rStyle w:val="PlaceholderText"/>
            </w:rPr>
            <w:t>[Date of Issuance]</w:t>
          </w:r>
        </w:p>
      </w:docPartBody>
    </w:docPart>
    <w:docPart>
      <w:docPartPr>
        <w:name w:val="13308000415145E2AE1789AD6DD5C60B"/>
        <w:category>
          <w:name w:val="General"/>
          <w:gallery w:val="placeholder"/>
        </w:category>
        <w:types>
          <w:type w:val="bbPlcHdr"/>
        </w:types>
        <w:behaviors>
          <w:behavior w:val="content"/>
        </w:behaviors>
        <w:guid w:val="{E6DDBD88-2032-4345-A725-7FEA3AC0616E}"/>
      </w:docPartPr>
      <w:docPartBody>
        <w:p w:rsidR="00D45BD2" w:rsidRDefault="00D45BD2">
          <w:pPr>
            <w:pStyle w:val="13308000415145E2AE1789AD6DD5C60B"/>
          </w:pPr>
          <w:r w:rsidRPr="00384B8E">
            <w:rPr>
              <w:rStyle w:val="PlaceholderText"/>
            </w:rPr>
            <w:t>[Agency]</w:t>
          </w:r>
        </w:p>
      </w:docPartBody>
    </w:docPart>
    <w:docPart>
      <w:docPartPr>
        <w:name w:val="515E732C25454E7BB7FEBCBF307430AB"/>
        <w:category>
          <w:name w:val="General"/>
          <w:gallery w:val="placeholder"/>
        </w:category>
        <w:types>
          <w:type w:val="bbPlcHdr"/>
        </w:types>
        <w:behaviors>
          <w:behavior w:val="content"/>
        </w:behaviors>
        <w:guid w:val="{6F6BF05F-F2AF-45A6-9CBB-7D90D2C72E5F}"/>
      </w:docPartPr>
      <w:docPartBody>
        <w:p w:rsidR="00D45BD2" w:rsidRDefault="00D45BD2">
          <w:pPr>
            <w:pStyle w:val="515E732C25454E7BB7FEBCBF307430AB"/>
          </w:pPr>
          <w:r w:rsidRPr="00384B8E">
            <w:rPr>
              <w:rStyle w:val="PlaceholderText"/>
            </w:rPr>
            <w:t>[Federal Register Cite]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5BD2"/>
    <w:rsid w:val="00D45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F75DC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EFA44200ADE4F959EC96A3DEAAFFCB0">
    <w:name w:val="EEFA44200ADE4F959EC96A3DEAAFFCB0"/>
  </w:style>
  <w:style w:type="paragraph" w:customStyle="1" w:styleId="1E9FEF680EB749FF90D9D687FA85F7CB">
    <w:name w:val="1E9FEF680EB749FF90D9D687FA85F7CB"/>
  </w:style>
  <w:style w:type="paragraph" w:customStyle="1" w:styleId="13308000415145E2AE1789AD6DD5C60B">
    <w:name w:val="13308000415145E2AE1789AD6DD5C60B"/>
  </w:style>
  <w:style w:type="paragraph" w:customStyle="1" w:styleId="515E732C25454E7BB7FEBCBF307430AB">
    <w:name w:val="515E732C25454E7BB7FEBCBF307430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AE6B8A2B4034899526BFA4F0CDA99" ma:contentTypeVersion="2" ma:contentTypeDescription="Create a new document." ma:contentTypeScope="" ma:versionID="f615ba7012b07cb693767332d86ca285">
  <xsd:schema xmlns:xsd="http://www.w3.org/2001/XMLSchema" xmlns:xs="http://www.w3.org/2001/XMLSchema" xmlns:p="http://schemas.microsoft.com/office/2006/metadata/properties" xmlns:ns2="b0c6d525-c27c-43eb-8f1a-c5598f21a697" targetNamespace="http://schemas.microsoft.com/office/2006/metadata/properties" ma:root="true" ma:fieldsID="d44dc4e2f6f3252fbe4b63041ee0ba3a" ns2:_="">
    <xsd:import namespace="b0c6d525-c27c-43eb-8f1a-c5598f21a697"/>
    <xsd:element name="properties">
      <xsd:complexType>
        <xsd:sequence>
          <xsd:element name="documentManagement">
            <xsd:complexType>
              <xsd:all>
                <xsd:element ref="ns2:Title0" minOccurs="0"/>
                <xsd:element ref="ns2:Date_x0020_of_x0020_Issuance" minOccurs="0"/>
                <xsd:element ref="ns2:Agency" minOccurs="0"/>
                <xsd:element ref="ns2:Federal_x0020_Register_x0020_C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6d525-c27c-43eb-8f1a-c5598f21a697" elementFormDefault="qualified">
    <xsd:import namespace="http://schemas.microsoft.com/office/2006/documentManagement/types"/>
    <xsd:import namespace="http://schemas.microsoft.com/office/infopath/2007/PartnerControls"/>
    <xsd:element name="Title0" ma:index="8" nillable="true" ma:displayName="Title" ma:internalName="Title0" ma:readOnly="false">
      <xsd:simpleType>
        <xsd:restriction base="dms:Note"/>
      </xsd:simpleType>
    </xsd:element>
    <xsd:element name="Date_x0020_of_x0020_Issuance" ma:index="9" nillable="true" ma:displayName="Date of Issuance" ma:format="DateOnly" ma:internalName="Date_x0020_of_x0020_Issuance" ma:readOnly="false">
      <xsd:simpleType>
        <xsd:restriction base="dms:DateTime"/>
      </xsd:simpleType>
    </xsd:element>
    <xsd:element name="Agency" ma:index="10" nillable="true" ma:displayName="Agency" ma:format="Dropdown" ma:internalName="Agency" ma:readOnly="false">
      <xsd:simpleType>
        <xsd:restriction base="dms:Choice">
          <xsd:enumeration value="FCA"/>
          <xsd:enumeration value="FCSIC"/>
        </xsd:restriction>
      </xsd:simpleType>
    </xsd:element>
    <xsd:element name="Federal_x0020_Register_x0020_Cite" ma:index="11" nillable="true" ma:displayName="Federal Register Cite" ma:internalName="Federal_x0020_Register_x0020_Cit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_Ol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itle0 xmlns="b0c6d525-c27c-43eb-8f1a-c5598f21a697">PROPOSED RULE--Regulatory Accounting Practices--12 CFR Part 624</Title0>
    <Date_x0020_of_x0020_Issuance xmlns="b0c6d525-c27c-43eb-8f1a-c5598f21a697">1988-05-12T04:00:00+00:00</Date_x0020_of_x0020_Issuance>
    <Federal_x0020_Register_x0020_Cite xmlns="b0c6d525-c27c-43eb-8f1a-c5598f21a697">53 FR 16968</Federal_x0020_Register_x0020_Cite>
    <Agency xmlns="b0c6d525-c27c-43eb-8f1a-c5598f21a697">FCA</Agenc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
  <cached>True</cached>
  <openByDefault>True</openByDefault>
  <xsnScope>/readingrm/fedreg/Federal Register Documents</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4C3A21-B1C4-4FC3-B7D0-694DC2CA65E0}"/>
</file>

<file path=customXml/itemProps2.xml><?xml version="1.0" encoding="utf-8"?>
<ds:datastoreItem xmlns:ds="http://schemas.openxmlformats.org/officeDocument/2006/customXml" ds:itemID="{B5E7B8CC-29E3-4B57-905C-B75F0E1085E0}">
  <ds:schemaRefs>
    <ds:schemaRef ds:uri="46e6d35d-d648-407b-b3f1-7de7b75feec2"/>
    <ds:schemaRef ds:uri="http://purl.org/dc/elements/1.1/"/>
    <ds:schemaRef ds:uri="http://schemas.microsoft.com/office/infopath/2007/PartnerControls"/>
    <ds:schemaRef ds:uri="http://schemas.openxmlformats.org/package/2006/metadata/core-properties"/>
    <ds:schemaRef ds:uri="7e10d05e-2714-4c75-90c8-e37d6254635f"/>
    <ds:schemaRef ds:uri="65ca2038-b51f-47d2-b7e4-e3347fe2f6be"/>
    <ds:schemaRef ds:uri="http://www.w3.org/XML/1998/namespace"/>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CC2042DC-B91F-403B-9E62-67FAA02303FD}">
  <ds:schemaRefs>
    <ds:schemaRef ds:uri="http://schemas.openxmlformats.org/officeDocument/2006/bibliography"/>
  </ds:schemaRefs>
</ds:datastoreItem>
</file>

<file path=customXml/itemProps4.xml><?xml version="1.0" encoding="utf-8"?>
<ds:datastoreItem xmlns:ds="http://schemas.openxmlformats.org/officeDocument/2006/customXml" ds:itemID="{2CCBBAD0-B994-41C2-A3C0-0E30EB9FADE9}"/>
</file>

<file path=customXml/itemProps5.xml><?xml version="1.0" encoding="utf-8"?>
<ds:datastoreItem xmlns:ds="http://schemas.openxmlformats.org/officeDocument/2006/customXml" ds:itemID="{D3704ECA-BC4B-4281-AFE9-DF7B3E4A83FC}"/>
</file>

<file path=docProps/app.xml><?xml version="1.0" encoding="utf-8"?>
<Properties xmlns="http://schemas.openxmlformats.org/officeDocument/2006/extended-properties" xmlns:vt="http://schemas.openxmlformats.org/officeDocument/2006/docPropsVTypes">
  <Template>Normal.dotm</Template>
  <TotalTime>1</TotalTime>
  <Pages>2</Pages>
  <Words>2285</Words>
  <Characters>13028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
  </dc:creator>
  <cp:keywords>
  </cp:keywords>
  <cp:lastModifiedBy>
  </cp:lastModifiedBy>
  <cp:revision>3</cp:revision>
  <dcterms:created xsi:type="dcterms:W3CDTF">2012-07-13T17:39:00Z</dcterms:created>
  <dcterms:modified xsi:type="dcterms:W3CDTF">2012-07-23T14:20:00Z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0x0101007A6AE6B8A2B4034899526BFA4F0CDA99</vt:lpwstr>
  </property>
  <property fmtid="{D5CDD505-2E9C-101B-9397-08002B2CF9AE}" pid="3" name="Order">
    <vt:r8>65300</vt:r8>
  </property>
</Properties>
</file>